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B7" w:rsidRDefault="003A77B7" w:rsidP="003A77B7">
      <w:r>
        <w:t xml:space="preserve">Obec Mníchova Lehota v zmysle  § 6 ods. 1 zákona SNR č. 369/1990 Zb. o   obecnom zriadení v platnom znení a v nadväznosti na § 24 ods. 13 zákona č. 333/2004 Z. z. o voľbách do NR SR v platnom znení, § 19 ods. 7 zákona č. 331/2003 Z. z. o voľbách do Európskeho parlamentu v platnom znení, § 27 zákona č. 303/2001 Z. z. o voľbách do orgánov samosprávnych krajov a o doplnení Občianskeho súdneho poriadku v platnom znení, § 30 </w:t>
      </w:r>
      <w:r w:rsidR="00EE42FD">
        <w:t xml:space="preserve">ods. 10 </w:t>
      </w:r>
      <w:r>
        <w:t>zákona č. 346/1990 Zb. o voľbách do orgánov samosprávy obcí v platnom znení, § 15</w:t>
      </w:r>
      <w:r w:rsidR="00EA5388">
        <w:t xml:space="preserve">, </w:t>
      </w:r>
      <w:r>
        <w:t xml:space="preserve"> § 50 a </w:t>
      </w:r>
      <w:r w:rsidR="00EA5388">
        <w:t xml:space="preserve"> § </w:t>
      </w:r>
      <w:r>
        <w:t>51 zákona č. 46/1999 Z. z. o spôsobe voľby prezidenta SR, o ľudovom hlasovaní o jeho odvolaní a o doplnení niektorých ďalších zákonov v platnom znení, § 17 a </w:t>
      </w:r>
      <w:r w:rsidR="00EA5388">
        <w:t xml:space="preserve"> § </w:t>
      </w:r>
      <w:r>
        <w:t xml:space="preserve">27 zákona č. 564/1992 Zb. o spôsobe vykonania referenda v platnom znení </w:t>
      </w:r>
    </w:p>
    <w:p w:rsidR="00985FE2" w:rsidRDefault="00985FE2" w:rsidP="003A77B7"/>
    <w:p w:rsidR="003A77B7" w:rsidRDefault="003A77B7" w:rsidP="003A77B7">
      <w:pPr>
        <w:spacing w:after="3" w:line="259" w:lineRule="auto"/>
        <w:ind w:left="0" w:firstLine="0"/>
        <w:jc w:val="left"/>
      </w:pPr>
      <w:r>
        <w:rPr>
          <w:color w:val="FF0000"/>
        </w:rPr>
        <w:t xml:space="preserve"> </w:t>
      </w:r>
    </w:p>
    <w:p w:rsidR="003A77B7" w:rsidRDefault="003A77B7" w:rsidP="003A77B7">
      <w:pPr>
        <w:spacing w:after="0" w:line="259" w:lineRule="auto"/>
        <w:ind w:left="0" w:right="4" w:firstLine="0"/>
        <w:jc w:val="center"/>
      </w:pPr>
      <w:r>
        <w:t xml:space="preserve">v y d á v a  </w:t>
      </w:r>
    </w:p>
    <w:p w:rsidR="00985FE2" w:rsidRPr="00983291" w:rsidRDefault="00985FE2" w:rsidP="003A77B7">
      <w:pPr>
        <w:spacing w:after="20" w:line="259" w:lineRule="auto"/>
        <w:ind w:left="57" w:firstLine="0"/>
        <w:jc w:val="center"/>
        <w:rPr>
          <w:color w:val="C00000"/>
        </w:rPr>
      </w:pPr>
    </w:p>
    <w:p w:rsidR="003A77B7" w:rsidRDefault="003A77B7" w:rsidP="003A77B7">
      <w:pPr>
        <w:spacing w:line="270" w:lineRule="auto"/>
        <w:ind w:left="1719"/>
        <w:jc w:val="left"/>
      </w:pPr>
      <w:r>
        <w:rPr>
          <w:b/>
          <w:bCs/>
        </w:rPr>
        <w:t>Všeobecne záväzné nariadenie obce Mníchova Lehota</w:t>
      </w:r>
    </w:p>
    <w:p w:rsidR="003A77B7" w:rsidRDefault="003A77B7" w:rsidP="003A77B7">
      <w:pPr>
        <w:spacing w:after="0" w:line="259" w:lineRule="auto"/>
        <w:ind w:left="57" w:firstLine="0"/>
        <w:jc w:val="center"/>
      </w:pPr>
      <w:r>
        <w:t xml:space="preserve"> </w:t>
      </w:r>
    </w:p>
    <w:p w:rsidR="003A77B7" w:rsidRPr="00942E61" w:rsidRDefault="003A77B7" w:rsidP="003A77B7">
      <w:pPr>
        <w:pStyle w:val="Nadpis1"/>
        <w:ind w:left="199" w:right="192"/>
        <w:rPr>
          <w:lang w:val="sk-SK"/>
        </w:rPr>
      </w:pPr>
      <w:r w:rsidRPr="00942E61">
        <w:rPr>
          <w:lang w:val="sk-SK"/>
        </w:rPr>
        <w:t>č.</w:t>
      </w:r>
      <w:r w:rsidR="00532800">
        <w:rPr>
          <w:lang w:val="sk-SK"/>
        </w:rPr>
        <w:t xml:space="preserve"> 2</w:t>
      </w:r>
      <w:r>
        <w:rPr>
          <w:lang w:val="sk-SK"/>
        </w:rPr>
        <w:t xml:space="preserve"> </w:t>
      </w:r>
      <w:r w:rsidRPr="00942E61">
        <w:rPr>
          <w:lang w:val="sk-SK"/>
        </w:rPr>
        <w:t>/2015</w:t>
      </w:r>
    </w:p>
    <w:p w:rsidR="003A77B7" w:rsidRDefault="003A77B7" w:rsidP="003A77B7">
      <w:pPr>
        <w:spacing w:after="29" w:line="259" w:lineRule="auto"/>
        <w:ind w:left="0" w:firstLine="0"/>
        <w:jc w:val="center"/>
      </w:pPr>
      <w:r>
        <w:t>o umiestňovaní volebných plagátov na území obce Mníchova Lehota</w:t>
      </w:r>
    </w:p>
    <w:p w:rsidR="003A77B7" w:rsidRDefault="003A77B7" w:rsidP="003A77B7">
      <w:pPr>
        <w:pStyle w:val="Nadpis1"/>
        <w:ind w:left="199" w:right="190"/>
        <w:rPr>
          <w:lang w:val="sk-SK"/>
        </w:rPr>
      </w:pPr>
    </w:p>
    <w:p w:rsidR="003A77B7" w:rsidRDefault="003A77B7" w:rsidP="003A77B7">
      <w:pPr>
        <w:pStyle w:val="Nadpis1"/>
        <w:ind w:left="199" w:right="190"/>
        <w:rPr>
          <w:lang w:val="sk-SK"/>
        </w:rPr>
      </w:pPr>
    </w:p>
    <w:p w:rsidR="003A77B7" w:rsidRPr="00942E61" w:rsidRDefault="003A77B7" w:rsidP="003A77B7">
      <w:pPr>
        <w:pStyle w:val="Nadpis1"/>
        <w:ind w:left="199" w:right="190"/>
        <w:rPr>
          <w:lang w:val="sk-SK"/>
        </w:rPr>
      </w:pPr>
      <w:r w:rsidRPr="00942E61">
        <w:rPr>
          <w:lang w:val="sk-SK"/>
        </w:rPr>
        <w:t xml:space="preserve">Článok 1 </w:t>
      </w:r>
    </w:p>
    <w:p w:rsidR="003A77B7" w:rsidRPr="00942E61" w:rsidRDefault="003A77B7" w:rsidP="003A77B7">
      <w:pPr>
        <w:pStyle w:val="Nadpis1"/>
        <w:ind w:left="199" w:right="190"/>
        <w:rPr>
          <w:lang w:val="sk-SK"/>
        </w:rPr>
      </w:pPr>
      <w:r>
        <w:rPr>
          <w:lang w:val="sk-SK"/>
        </w:rPr>
        <w:t>Účel nariadenia</w:t>
      </w:r>
    </w:p>
    <w:p w:rsidR="003A77B7" w:rsidRDefault="003A77B7" w:rsidP="003A77B7">
      <w:pPr>
        <w:spacing w:after="0" w:line="259" w:lineRule="auto"/>
        <w:ind w:left="0" w:firstLine="0"/>
        <w:jc w:val="left"/>
      </w:pPr>
      <w:r>
        <w:rPr>
          <w:b/>
          <w:bCs/>
        </w:rPr>
        <w:t xml:space="preserve"> </w:t>
      </w:r>
    </w:p>
    <w:p w:rsidR="003A77B7" w:rsidRDefault="003A77B7" w:rsidP="003A77B7">
      <w:r>
        <w:t>Toto všeobecne záväzné nariadenie (ďalej len „VZN“) upravuje organizáciu umiestnenia a vymedzenie miest verejných priestranstiev na území obce určených na umiestňovanie volebných plagátov politických strán, hnutí, koalícií politických strán a nezávislých kandidátov pre voľby samosprávy, Národnej rady SR, samosprávnych krajov, Európskeho parlamentu, prezidenta SR najmä počas predvolebnej kampane. Ustanovenia tohto VZN sa môžu použiť aj na umiestňovanie volebných plagátov počas kampane pred  referendom. Nevzťahuje sa na reklamné plochy.</w:t>
      </w:r>
    </w:p>
    <w:p w:rsidR="003A77B7" w:rsidRDefault="003A77B7" w:rsidP="003A77B7">
      <w:pPr>
        <w:pStyle w:val="Nadpis1"/>
        <w:ind w:left="199" w:right="190"/>
      </w:pPr>
    </w:p>
    <w:p w:rsidR="003A77B7" w:rsidRPr="002758C3" w:rsidRDefault="003A77B7" w:rsidP="003A77B7">
      <w:pPr>
        <w:rPr>
          <w:lang w:val="en-US" w:eastAsia="en-US"/>
        </w:rPr>
      </w:pPr>
    </w:p>
    <w:p w:rsidR="003A77B7" w:rsidRDefault="003A77B7" w:rsidP="003A77B7">
      <w:pPr>
        <w:pStyle w:val="Nadpis1"/>
        <w:ind w:left="199" w:right="190"/>
      </w:pPr>
      <w:r>
        <w:t xml:space="preserve">Článok 2 </w:t>
      </w:r>
    </w:p>
    <w:p w:rsidR="003A77B7" w:rsidRDefault="003A77B7" w:rsidP="003A77B7">
      <w:pPr>
        <w:pStyle w:val="Nadpis1"/>
        <w:ind w:left="199" w:right="190"/>
      </w:pPr>
      <w:proofErr w:type="spellStart"/>
      <w:r>
        <w:t>Vymedzenie</w:t>
      </w:r>
      <w:proofErr w:type="spellEnd"/>
      <w:r>
        <w:t xml:space="preserve"> </w:t>
      </w:r>
      <w:proofErr w:type="spellStart"/>
      <w:r>
        <w:t>pojmov</w:t>
      </w:r>
      <w:proofErr w:type="spellEnd"/>
    </w:p>
    <w:p w:rsidR="003A77B7" w:rsidRDefault="003A77B7" w:rsidP="003A77B7">
      <w:pPr>
        <w:spacing w:after="25" w:line="259" w:lineRule="auto"/>
        <w:ind w:left="0" w:firstLine="0"/>
        <w:jc w:val="left"/>
      </w:pPr>
      <w:r>
        <w:t xml:space="preserve"> </w:t>
      </w:r>
    </w:p>
    <w:p w:rsidR="003A77B7" w:rsidRDefault="003A77B7" w:rsidP="003A77B7">
      <w:pPr>
        <w:numPr>
          <w:ilvl w:val="0"/>
          <w:numId w:val="1"/>
        </w:numPr>
        <w:ind w:hanging="360"/>
      </w:pPr>
      <w:r>
        <w:t>Za kandidujúci subjekt sa na účely tohto VZN rozumie kandidujúci politický subjekt (politická strana alebo hnutie alebo ich koalícia), petičný výbor zastupujúci kandidáta na funkciu prezidenta SR alebo jednotlivec</w:t>
      </w:r>
      <w:r w:rsidR="00F55EE8">
        <w:t>.</w:t>
      </w:r>
      <w:r>
        <w:t xml:space="preserve"> </w:t>
      </w:r>
    </w:p>
    <w:p w:rsidR="003A77B7" w:rsidRDefault="003A77B7" w:rsidP="003A77B7">
      <w:pPr>
        <w:numPr>
          <w:ilvl w:val="0"/>
          <w:numId w:val="1"/>
        </w:numPr>
        <w:ind w:hanging="360"/>
      </w:pPr>
      <w:r>
        <w:t>Za volebný plagát sa pre účely tohto VZN považujú tlačené alebo písomné materiály aj letáky, oznamy, prospekty, samolepky alebo iné materiály, ktoré svojim obsahom propagujú vo voľbách kandidujúci subjekt</w:t>
      </w:r>
      <w:r w:rsidR="00F55EE8">
        <w:t>.</w:t>
      </w:r>
    </w:p>
    <w:p w:rsidR="003A77B7" w:rsidRDefault="003A77B7" w:rsidP="003A77B7">
      <w:pPr>
        <w:ind w:left="360" w:firstLine="0"/>
      </w:pPr>
    </w:p>
    <w:p w:rsidR="003A77B7" w:rsidRDefault="003A77B7" w:rsidP="003A77B7">
      <w:pPr>
        <w:spacing w:after="25" w:line="259" w:lineRule="auto"/>
        <w:ind w:left="360" w:firstLine="0"/>
        <w:jc w:val="left"/>
      </w:pPr>
      <w:r>
        <w:t xml:space="preserve"> </w:t>
      </w:r>
    </w:p>
    <w:p w:rsidR="003A77B7" w:rsidRDefault="003A77B7" w:rsidP="003A77B7">
      <w:pPr>
        <w:spacing w:after="24" w:line="259" w:lineRule="auto"/>
        <w:ind w:left="57" w:firstLine="0"/>
        <w:jc w:val="center"/>
        <w:rPr>
          <w:b/>
          <w:bCs/>
        </w:rPr>
      </w:pPr>
      <w:r>
        <w:rPr>
          <w:b/>
          <w:bCs/>
        </w:rPr>
        <w:t xml:space="preserve"> </w:t>
      </w:r>
    </w:p>
    <w:p w:rsidR="00985FE2" w:rsidRDefault="00985FE2" w:rsidP="003A77B7">
      <w:pPr>
        <w:spacing w:after="24" w:line="259" w:lineRule="auto"/>
        <w:ind w:left="57" w:firstLine="0"/>
        <w:jc w:val="center"/>
      </w:pPr>
    </w:p>
    <w:p w:rsidR="00532800" w:rsidRDefault="00532800" w:rsidP="003A77B7">
      <w:pPr>
        <w:spacing w:after="24" w:line="259" w:lineRule="auto"/>
        <w:ind w:left="57" w:firstLine="0"/>
        <w:jc w:val="center"/>
      </w:pPr>
    </w:p>
    <w:p w:rsidR="003A77B7" w:rsidRDefault="003A77B7" w:rsidP="003A77B7">
      <w:pPr>
        <w:spacing w:after="0" w:line="271" w:lineRule="auto"/>
        <w:ind w:left="199" w:right="190"/>
        <w:jc w:val="center"/>
      </w:pPr>
      <w:r>
        <w:rPr>
          <w:b/>
          <w:bCs/>
        </w:rPr>
        <w:lastRenderedPageBreak/>
        <w:t xml:space="preserve">Článok 3 </w:t>
      </w:r>
    </w:p>
    <w:p w:rsidR="003A77B7" w:rsidRDefault="003A77B7" w:rsidP="003A77B7">
      <w:pPr>
        <w:spacing w:after="25" w:line="259" w:lineRule="auto"/>
        <w:ind w:left="0" w:firstLine="0"/>
        <w:jc w:val="center"/>
        <w:rPr>
          <w:b/>
        </w:rPr>
      </w:pPr>
      <w:r w:rsidRPr="00850FDD">
        <w:rPr>
          <w:b/>
        </w:rPr>
        <w:t>Miesta na  umiestňovanie volebných plagátov</w:t>
      </w:r>
    </w:p>
    <w:p w:rsidR="002713F5" w:rsidRPr="00850FDD" w:rsidRDefault="002713F5" w:rsidP="003A77B7">
      <w:pPr>
        <w:spacing w:after="25" w:line="259" w:lineRule="auto"/>
        <w:ind w:left="0" w:firstLine="0"/>
        <w:jc w:val="center"/>
        <w:rPr>
          <w:b/>
        </w:rPr>
      </w:pPr>
    </w:p>
    <w:p w:rsidR="003A77B7" w:rsidRDefault="003A77B7" w:rsidP="003A77B7">
      <w:pPr>
        <w:numPr>
          <w:ilvl w:val="0"/>
          <w:numId w:val="2"/>
        </w:numPr>
        <w:spacing w:after="13" w:line="259" w:lineRule="auto"/>
        <w:ind w:left="284" w:hanging="284"/>
      </w:pPr>
      <w:r>
        <w:t>Kandidujúci subjekt môže počas volebnej kampane umiestňovať volebné plagáty na vyhradených miestach na verejných priestranstvách obce</w:t>
      </w:r>
      <w:r w:rsidR="00F55EE8">
        <w:t>.</w:t>
      </w:r>
      <w:r>
        <w:t xml:space="preserve"> </w:t>
      </w:r>
    </w:p>
    <w:p w:rsidR="003A77B7" w:rsidRDefault="003A77B7" w:rsidP="003A77B7">
      <w:pPr>
        <w:numPr>
          <w:ilvl w:val="0"/>
          <w:numId w:val="2"/>
        </w:numPr>
        <w:ind w:left="284" w:hanging="284"/>
      </w:pPr>
      <w:r>
        <w:t>Na umiestňovanie volebných plagátov na území obce Mníchova Lehota sú zriadené vyhradené plochy nasledovne:</w:t>
      </w:r>
    </w:p>
    <w:p w:rsidR="003A77B7" w:rsidRDefault="003A77B7" w:rsidP="003A77B7">
      <w:pPr>
        <w:numPr>
          <w:ilvl w:val="0"/>
          <w:numId w:val="5"/>
        </w:numPr>
        <w:ind w:left="567" w:hanging="567"/>
      </w:pPr>
      <w:r>
        <w:t>vývesná skrinka pred obecným úradom</w:t>
      </w:r>
    </w:p>
    <w:p w:rsidR="003A77B7" w:rsidRDefault="003A77B7" w:rsidP="003A77B7">
      <w:pPr>
        <w:numPr>
          <w:ilvl w:val="0"/>
          <w:numId w:val="5"/>
        </w:numPr>
        <w:ind w:left="567" w:hanging="567"/>
      </w:pPr>
      <w:r>
        <w:t xml:space="preserve">betónový panel pred budovou TJ </w:t>
      </w:r>
    </w:p>
    <w:p w:rsidR="003A77B7" w:rsidRDefault="003A77B7" w:rsidP="003A77B7">
      <w:pPr>
        <w:numPr>
          <w:ilvl w:val="0"/>
          <w:numId w:val="5"/>
        </w:numPr>
        <w:ind w:left="567" w:hanging="567"/>
      </w:pPr>
      <w:r>
        <w:t>„</w:t>
      </w:r>
      <w:proofErr w:type="spellStart"/>
      <w:r>
        <w:t>Matejovec</w:t>
      </w:r>
      <w:proofErr w:type="spellEnd"/>
      <w:r>
        <w:t xml:space="preserve">“ </w:t>
      </w:r>
    </w:p>
    <w:p w:rsidR="003A77B7" w:rsidRDefault="003A77B7" w:rsidP="003A77B7">
      <w:pPr>
        <w:ind w:left="0" w:firstLine="0"/>
      </w:pPr>
    </w:p>
    <w:p w:rsidR="003A77B7" w:rsidRDefault="003A77B7" w:rsidP="003A77B7">
      <w:pPr>
        <w:numPr>
          <w:ilvl w:val="0"/>
          <w:numId w:val="2"/>
        </w:numPr>
        <w:ind w:left="284" w:hanging="284"/>
      </w:pPr>
      <w:r>
        <w:t>Takto vyhradené plochy musia zodpovedať zásadám rovnosti. Umiestňovanie volebných plagátov na iných miestach verejných priestranstiev je neprípustné. Neprípustné je umiestňovať volebné plagáty na brány domov, steny budov vo vlastníctve obce alebo súkromných osôb, na stĺpy verejných rozvodov nachádzajúcich sa na verejných priestranstvách</w:t>
      </w:r>
      <w:r w:rsidR="00F55EE8">
        <w:t>.</w:t>
      </w:r>
    </w:p>
    <w:p w:rsidR="003A77B7" w:rsidRDefault="003A77B7" w:rsidP="003A77B7">
      <w:pPr>
        <w:spacing w:after="20" w:line="259" w:lineRule="auto"/>
        <w:ind w:left="0" w:firstLine="0"/>
      </w:pPr>
    </w:p>
    <w:p w:rsidR="003A77B7" w:rsidRDefault="003A77B7" w:rsidP="003A77B7">
      <w:pPr>
        <w:numPr>
          <w:ilvl w:val="0"/>
          <w:numId w:val="2"/>
        </w:numPr>
        <w:ind w:hanging="360"/>
      </w:pPr>
      <w:r>
        <w:t>Plocha vymedzená v ods. 2 tohto článku na umiestňovanie volebných plagátov sa kandidujúcim subjektom poskytuje bezodplatne</w:t>
      </w:r>
      <w:r w:rsidR="00F55EE8">
        <w:t>.</w:t>
      </w:r>
    </w:p>
    <w:p w:rsidR="003A77B7" w:rsidRDefault="003A77B7" w:rsidP="003A77B7">
      <w:pPr>
        <w:pStyle w:val="Odsekzoznamu"/>
      </w:pPr>
    </w:p>
    <w:p w:rsidR="003A77B7" w:rsidRDefault="003A77B7" w:rsidP="003A77B7">
      <w:pPr>
        <w:numPr>
          <w:ilvl w:val="0"/>
          <w:numId w:val="2"/>
        </w:numPr>
        <w:ind w:hanging="360"/>
      </w:pPr>
      <w:r>
        <w:t>Vylepovanie a údržba volebných plagátov počas predvolebnej kampane na plochách určených na umiestňovanie plagátov, vyhradených týmto VZN, je vecou každého kandidujúceho subjektu a ide na jeho náklady</w:t>
      </w:r>
      <w:r w:rsidR="00F55EE8">
        <w:t>.</w:t>
      </w:r>
    </w:p>
    <w:p w:rsidR="003A77B7" w:rsidRDefault="003A77B7" w:rsidP="003A77B7">
      <w:pPr>
        <w:pStyle w:val="Odsekzoznamu"/>
      </w:pPr>
    </w:p>
    <w:p w:rsidR="003A77B7" w:rsidRDefault="003A77B7" w:rsidP="003A77B7">
      <w:pPr>
        <w:numPr>
          <w:ilvl w:val="0"/>
          <w:numId w:val="2"/>
        </w:numPr>
        <w:ind w:hanging="360"/>
      </w:pPr>
      <w:r>
        <w:t>Zodpovednosť za obsah volebných plagátov nesie príslušný kandidujúci subjekt</w:t>
      </w:r>
      <w:r w:rsidR="00F55EE8">
        <w:t>.</w:t>
      </w:r>
    </w:p>
    <w:p w:rsidR="003A77B7" w:rsidRDefault="003A77B7" w:rsidP="003A77B7">
      <w:pPr>
        <w:pStyle w:val="Odsekzoznamu"/>
      </w:pPr>
    </w:p>
    <w:p w:rsidR="003A77B7" w:rsidRDefault="003A77B7" w:rsidP="003A77B7">
      <w:pPr>
        <w:numPr>
          <w:ilvl w:val="0"/>
          <w:numId w:val="2"/>
        </w:numPr>
        <w:ind w:hanging="360"/>
      </w:pPr>
      <w:r>
        <w:t>Umiestňovanie volebných plagátov na vyhradených miestach, odstránenie volebných plagátov a očistenie plagátovacej plochy si každý subjekt zabezpečí sám na vlastné náklady</w:t>
      </w:r>
      <w:r w:rsidR="00F55EE8">
        <w:t>.</w:t>
      </w:r>
    </w:p>
    <w:p w:rsidR="003A77B7" w:rsidRDefault="003A77B7" w:rsidP="003A77B7">
      <w:pPr>
        <w:pStyle w:val="Odsekzoznamu"/>
      </w:pPr>
    </w:p>
    <w:p w:rsidR="003A77B7" w:rsidRDefault="003A77B7" w:rsidP="003A77B7">
      <w:pPr>
        <w:ind w:left="360" w:firstLine="0"/>
      </w:pPr>
    </w:p>
    <w:p w:rsidR="003A77B7" w:rsidRPr="00942E61" w:rsidRDefault="003A77B7" w:rsidP="003A77B7">
      <w:pPr>
        <w:pStyle w:val="Nadpis1"/>
        <w:ind w:left="199" w:right="190"/>
        <w:rPr>
          <w:lang w:val="sk-SK"/>
        </w:rPr>
      </w:pPr>
      <w:r w:rsidRPr="00942E61">
        <w:rPr>
          <w:lang w:val="sk-SK"/>
        </w:rPr>
        <w:t xml:space="preserve">Článok 4 </w:t>
      </w:r>
    </w:p>
    <w:p w:rsidR="003A77B7" w:rsidRPr="00942E61" w:rsidRDefault="003A77B7" w:rsidP="003A77B7">
      <w:pPr>
        <w:pStyle w:val="Nadpis1"/>
        <w:ind w:left="199" w:right="190"/>
        <w:rPr>
          <w:lang w:val="sk-SK"/>
        </w:rPr>
      </w:pPr>
      <w:r>
        <w:rPr>
          <w:lang w:val="sk-SK"/>
        </w:rPr>
        <w:t>Termíny na umiestňovanie volebných plagátov</w:t>
      </w:r>
    </w:p>
    <w:p w:rsidR="003A77B7" w:rsidRDefault="003A77B7" w:rsidP="00F445C1">
      <w:pPr>
        <w:spacing w:after="23" w:line="259" w:lineRule="auto"/>
        <w:ind w:left="0" w:firstLine="0"/>
        <w:jc w:val="left"/>
      </w:pPr>
      <w:r>
        <w:t xml:space="preserve"> </w:t>
      </w:r>
    </w:p>
    <w:p w:rsidR="003A77B7" w:rsidRPr="00350576" w:rsidRDefault="003A77B7" w:rsidP="003A77B7">
      <w:pPr>
        <w:numPr>
          <w:ilvl w:val="0"/>
          <w:numId w:val="3"/>
        </w:numPr>
        <w:spacing w:line="270" w:lineRule="auto"/>
        <w:ind w:left="284" w:hanging="284"/>
      </w:pPr>
      <w:r>
        <w:rPr>
          <w:b/>
          <w:bCs/>
        </w:rPr>
        <w:t>Pre voľby do NR SR</w:t>
      </w:r>
      <w:r w:rsidR="005F45DD">
        <w:rPr>
          <w:b/>
          <w:bCs/>
        </w:rPr>
        <w:t xml:space="preserve"> </w:t>
      </w:r>
      <w:r>
        <w:rPr>
          <w:b/>
          <w:bCs/>
        </w:rPr>
        <w:t xml:space="preserve">- </w:t>
      </w:r>
      <w:r w:rsidRPr="00350576">
        <w:rPr>
          <w:bCs/>
        </w:rPr>
        <w:t>obec vyhradí</w:t>
      </w:r>
      <w:r>
        <w:rPr>
          <w:bCs/>
        </w:rPr>
        <w:t xml:space="preserve"> plochy na umiestnenie plagátov na 21 dní pred voľbami¹</w:t>
      </w:r>
      <w:r w:rsidR="00F55EE8">
        <w:rPr>
          <w:bCs/>
        </w:rPr>
        <w:t>.</w:t>
      </w:r>
    </w:p>
    <w:p w:rsidR="003A77B7" w:rsidRDefault="003A77B7" w:rsidP="003A77B7">
      <w:pPr>
        <w:spacing w:line="270" w:lineRule="auto"/>
        <w:ind w:left="284" w:hanging="284"/>
      </w:pPr>
    </w:p>
    <w:p w:rsidR="003A77B7" w:rsidRPr="00350576" w:rsidRDefault="003A77B7" w:rsidP="003A77B7">
      <w:pPr>
        <w:numPr>
          <w:ilvl w:val="0"/>
          <w:numId w:val="3"/>
        </w:numPr>
        <w:spacing w:line="270" w:lineRule="auto"/>
        <w:ind w:left="284" w:hanging="284"/>
      </w:pPr>
      <w:r>
        <w:rPr>
          <w:b/>
          <w:bCs/>
        </w:rPr>
        <w:t>Pre voľby do Európskeho parlamentu</w:t>
      </w:r>
      <w:r w:rsidR="005F45DD">
        <w:rPr>
          <w:b/>
          <w:bCs/>
        </w:rPr>
        <w:t xml:space="preserve"> </w:t>
      </w:r>
      <w:r>
        <w:rPr>
          <w:b/>
          <w:bCs/>
        </w:rPr>
        <w:t xml:space="preserve">- </w:t>
      </w:r>
      <w:r w:rsidRPr="00350576">
        <w:rPr>
          <w:bCs/>
        </w:rPr>
        <w:t>umiestňovať volebné plagáty na verejných priestranstvách</w:t>
      </w:r>
      <w:r>
        <w:rPr>
          <w:bCs/>
        </w:rPr>
        <w:t xml:space="preserve"> možno začať </w:t>
      </w:r>
      <w:r w:rsidRPr="00350576">
        <w:rPr>
          <w:b/>
          <w:bCs/>
        </w:rPr>
        <w:t>21 dní predo dňom volieb</w:t>
      </w:r>
      <w:r>
        <w:rPr>
          <w:bCs/>
        </w:rPr>
        <w:t xml:space="preserve"> len na tých miestach, ktoré vyhradila obec svojím všeobecne záväzným nariadením²</w:t>
      </w:r>
      <w:r w:rsidR="00F55EE8">
        <w:rPr>
          <w:bCs/>
        </w:rPr>
        <w:t>.</w:t>
      </w:r>
    </w:p>
    <w:p w:rsidR="003A77B7" w:rsidRDefault="003A77B7" w:rsidP="003A77B7">
      <w:pPr>
        <w:spacing w:after="33" w:line="259" w:lineRule="auto"/>
        <w:ind w:left="284" w:hanging="284"/>
        <w:jc w:val="left"/>
      </w:pPr>
    </w:p>
    <w:p w:rsidR="003A77B7" w:rsidRPr="00644BA9" w:rsidRDefault="003A77B7" w:rsidP="003A77B7">
      <w:pPr>
        <w:numPr>
          <w:ilvl w:val="0"/>
          <w:numId w:val="3"/>
        </w:numPr>
        <w:spacing w:line="270" w:lineRule="auto"/>
        <w:ind w:left="284" w:hanging="284"/>
      </w:pPr>
      <w:r>
        <w:rPr>
          <w:b/>
          <w:bCs/>
        </w:rPr>
        <w:t>Pre voľby do samosprávnych krajov</w:t>
      </w:r>
      <w:r w:rsidR="005F45DD">
        <w:rPr>
          <w:b/>
          <w:bCs/>
        </w:rPr>
        <w:t xml:space="preserve"> </w:t>
      </w:r>
      <w:r>
        <w:rPr>
          <w:b/>
          <w:bCs/>
        </w:rPr>
        <w:t xml:space="preserve">- </w:t>
      </w:r>
      <w:r w:rsidRPr="00350576">
        <w:rPr>
          <w:bCs/>
        </w:rPr>
        <w:t xml:space="preserve">časom volebnej kampane sa rozumie obdobie začínajúce </w:t>
      </w:r>
      <w:r>
        <w:rPr>
          <w:b/>
          <w:bCs/>
        </w:rPr>
        <w:t>17 dní a končiace 4</w:t>
      </w:r>
      <w:r w:rsidR="00114B98">
        <w:rPr>
          <w:b/>
          <w:bCs/>
        </w:rPr>
        <w:t>8</w:t>
      </w:r>
      <w:r>
        <w:rPr>
          <w:b/>
          <w:bCs/>
        </w:rPr>
        <w:t xml:space="preserve"> hodín pred začatím volieb³</w:t>
      </w:r>
      <w:r>
        <w:rPr>
          <w:bCs/>
        </w:rPr>
        <w:t>, ob</w:t>
      </w:r>
      <w:r w:rsidR="005F45DD">
        <w:rPr>
          <w:bCs/>
        </w:rPr>
        <w:t>ec</w:t>
      </w:r>
      <w:r>
        <w:rPr>
          <w:bCs/>
        </w:rPr>
        <w:t xml:space="preserve"> na účely volebnej kampane najneskôr </w:t>
      </w:r>
      <w:r w:rsidRPr="00644BA9">
        <w:rPr>
          <w:b/>
          <w:bCs/>
        </w:rPr>
        <w:t>35 dní</w:t>
      </w:r>
      <w:r>
        <w:rPr>
          <w:b/>
          <w:bCs/>
        </w:rPr>
        <w:t xml:space="preserve"> predo dňom konania volieb </w:t>
      </w:r>
      <w:r w:rsidRPr="00644BA9">
        <w:rPr>
          <w:bCs/>
        </w:rPr>
        <w:t xml:space="preserve">vyhradí </w:t>
      </w:r>
      <w:r>
        <w:rPr>
          <w:bCs/>
        </w:rPr>
        <w:t xml:space="preserve">plochu na </w:t>
      </w:r>
      <w:r w:rsidR="00114B98">
        <w:rPr>
          <w:bCs/>
        </w:rPr>
        <w:t xml:space="preserve">vylepovanie </w:t>
      </w:r>
      <w:r>
        <w:rPr>
          <w:bCs/>
        </w:rPr>
        <w:t>predvolebných plagátov</w:t>
      </w:r>
      <w:r w:rsidRPr="00364391">
        <w:rPr>
          <w:bCs/>
          <w:vertAlign w:val="superscript"/>
        </w:rPr>
        <w:t>4</w:t>
      </w:r>
      <w:r w:rsidR="00F55EE8">
        <w:t>.</w:t>
      </w:r>
    </w:p>
    <w:p w:rsidR="003A77B7" w:rsidRDefault="003A77B7" w:rsidP="003A77B7">
      <w:pPr>
        <w:spacing w:after="23" w:line="259" w:lineRule="auto"/>
        <w:ind w:left="284" w:hanging="284"/>
        <w:jc w:val="left"/>
      </w:pPr>
    </w:p>
    <w:p w:rsidR="003A77B7" w:rsidRPr="00392855" w:rsidRDefault="003A77B7" w:rsidP="003A77B7">
      <w:pPr>
        <w:numPr>
          <w:ilvl w:val="0"/>
          <w:numId w:val="3"/>
        </w:numPr>
        <w:spacing w:line="270" w:lineRule="auto"/>
        <w:ind w:left="284" w:hanging="284"/>
      </w:pPr>
      <w:r>
        <w:rPr>
          <w:b/>
          <w:bCs/>
        </w:rPr>
        <w:t xml:space="preserve">Pre voľby do samosprávy </w:t>
      </w:r>
      <w:r w:rsidRPr="00392855">
        <w:rPr>
          <w:b/>
          <w:bCs/>
        </w:rPr>
        <w:t xml:space="preserve">obcí </w:t>
      </w:r>
      <w:r>
        <w:rPr>
          <w:bCs/>
        </w:rPr>
        <w:t>– kampaň začína 17 dní a končí 48 hodín pred začiatkom volieb</w:t>
      </w:r>
      <w:r w:rsidRPr="00364391">
        <w:rPr>
          <w:bCs/>
          <w:vertAlign w:val="superscript"/>
        </w:rPr>
        <w:t>5</w:t>
      </w:r>
      <w:r>
        <w:rPr>
          <w:bCs/>
        </w:rPr>
        <w:t xml:space="preserve">, </w:t>
      </w:r>
      <w:r w:rsidR="005F45DD">
        <w:rPr>
          <w:bCs/>
        </w:rPr>
        <w:t xml:space="preserve"> </w:t>
      </w:r>
      <w:r>
        <w:rPr>
          <w:bCs/>
        </w:rPr>
        <w:t>miesta na umiestňovanie plagátov vymedzí obec svojím VZN</w:t>
      </w:r>
      <w:r w:rsidRPr="00364391">
        <w:rPr>
          <w:bCs/>
          <w:vertAlign w:val="superscript"/>
        </w:rPr>
        <w:t>6</w:t>
      </w:r>
      <w:r w:rsidR="00F55EE8">
        <w:rPr>
          <w:bCs/>
        </w:rPr>
        <w:t>.</w:t>
      </w:r>
    </w:p>
    <w:p w:rsidR="003A77B7" w:rsidRDefault="003A77B7" w:rsidP="003A77B7">
      <w:pPr>
        <w:spacing w:line="270" w:lineRule="auto"/>
        <w:ind w:left="284" w:hanging="284"/>
        <w:jc w:val="left"/>
      </w:pPr>
    </w:p>
    <w:p w:rsidR="003A77B7" w:rsidRPr="009B6CDD" w:rsidRDefault="003A77B7" w:rsidP="003A77B7">
      <w:pPr>
        <w:numPr>
          <w:ilvl w:val="0"/>
          <w:numId w:val="3"/>
        </w:numPr>
        <w:spacing w:line="270" w:lineRule="auto"/>
        <w:ind w:left="284" w:hanging="284"/>
      </w:pPr>
      <w:r>
        <w:rPr>
          <w:b/>
          <w:bCs/>
        </w:rPr>
        <w:t xml:space="preserve">Pre voľby prezidenta SR – </w:t>
      </w:r>
      <w:r w:rsidRPr="00392855">
        <w:rPr>
          <w:bCs/>
        </w:rPr>
        <w:t>kampaň pr</w:t>
      </w:r>
      <w:r w:rsidR="005F45DD">
        <w:rPr>
          <w:bCs/>
        </w:rPr>
        <w:t>e</w:t>
      </w:r>
      <w:r w:rsidRPr="00392855">
        <w:rPr>
          <w:bCs/>
        </w:rPr>
        <w:t xml:space="preserve">d voľbou sa začína </w:t>
      </w:r>
      <w:r w:rsidRPr="00364391">
        <w:rPr>
          <w:b/>
          <w:bCs/>
        </w:rPr>
        <w:t>15 dní a končí 48 hodín</w:t>
      </w:r>
      <w:r>
        <w:rPr>
          <w:bCs/>
        </w:rPr>
        <w:t xml:space="preserve"> </w:t>
      </w:r>
      <w:r w:rsidRPr="00364391">
        <w:rPr>
          <w:b/>
          <w:bCs/>
        </w:rPr>
        <w:t>pred začiatkom voľby</w:t>
      </w:r>
      <w:r w:rsidRPr="00364391">
        <w:rPr>
          <w:bCs/>
          <w:vertAlign w:val="superscript"/>
        </w:rPr>
        <w:t>7</w:t>
      </w:r>
      <w:r>
        <w:rPr>
          <w:bCs/>
        </w:rPr>
        <w:t>, ak sa koná druhé kolo voľby, kampaň sa začína vyhlásením výsledkov prvého kola voľby ústrednou volebnou komisiou a končí sa 48 hodín pred konaním druhého kola voľby</w:t>
      </w:r>
      <w:r w:rsidRPr="00364391">
        <w:rPr>
          <w:bCs/>
          <w:vertAlign w:val="superscript"/>
        </w:rPr>
        <w:t>8</w:t>
      </w:r>
      <w:r w:rsidR="00F55EE8">
        <w:rPr>
          <w:bCs/>
        </w:rPr>
        <w:t>.</w:t>
      </w:r>
    </w:p>
    <w:p w:rsidR="003A77B7" w:rsidRDefault="003A77B7" w:rsidP="003A77B7">
      <w:pPr>
        <w:pStyle w:val="Odsekzoznamu"/>
        <w:ind w:left="284" w:hanging="284"/>
      </w:pPr>
    </w:p>
    <w:p w:rsidR="003A77B7" w:rsidRDefault="003A77B7" w:rsidP="003A77B7">
      <w:pPr>
        <w:numPr>
          <w:ilvl w:val="0"/>
          <w:numId w:val="3"/>
        </w:numPr>
        <w:spacing w:line="270" w:lineRule="auto"/>
        <w:ind w:left="284" w:hanging="284"/>
      </w:pPr>
      <w:r w:rsidRPr="009B6CDD">
        <w:rPr>
          <w:b/>
        </w:rPr>
        <w:t>Pre referendum</w:t>
      </w:r>
      <w:r w:rsidR="005F45DD">
        <w:rPr>
          <w:b/>
        </w:rPr>
        <w:t xml:space="preserve"> </w:t>
      </w:r>
      <w:r>
        <w:t xml:space="preserve">- obmedzenie platí len pre zverejňovanie výsledkov prieskumov verejnej mienky, </w:t>
      </w:r>
      <w:r w:rsidR="005F45DD">
        <w:t xml:space="preserve"> </w:t>
      </w:r>
      <w:r>
        <w:t xml:space="preserve">ktoré sa týkajú otázok predložených v referende – </w:t>
      </w:r>
      <w:r w:rsidRPr="009B6CDD">
        <w:rPr>
          <w:b/>
        </w:rPr>
        <w:t>možno ich</w:t>
      </w:r>
      <w:r>
        <w:t xml:space="preserve"> </w:t>
      </w:r>
      <w:r w:rsidRPr="009B6CDD">
        <w:rPr>
          <w:b/>
        </w:rPr>
        <w:t>zverejniť najneskôr 3 dni predo dňom konania referenda</w:t>
      </w:r>
      <w:r w:rsidRPr="00364391">
        <w:rPr>
          <w:vertAlign w:val="superscript"/>
        </w:rPr>
        <w:t>9</w:t>
      </w:r>
      <w:r>
        <w:t>, umiestňovanie propagačných materiálov v zmysle § 27 zákona č. 564/1992 Zb. o spôsobe konania referenda a najmä § 6 ods. 1, zákona č. 369/1990 Zb. o obecnom zriadení</w:t>
      </w:r>
      <w:r w:rsidR="00F55EE8">
        <w:t>.</w:t>
      </w:r>
    </w:p>
    <w:p w:rsidR="003A77B7" w:rsidRDefault="003A77B7" w:rsidP="003A77B7">
      <w:pPr>
        <w:pStyle w:val="Nadpis1"/>
        <w:ind w:left="199" w:right="190"/>
      </w:pPr>
    </w:p>
    <w:p w:rsidR="003A77B7" w:rsidRDefault="003A77B7" w:rsidP="003A77B7">
      <w:pPr>
        <w:pStyle w:val="Nadpis1"/>
        <w:ind w:left="199" w:right="190"/>
      </w:pPr>
      <w:r>
        <w:t xml:space="preserve">Článok 5 </w:t>
      </w:r>
    </w:p>
    <w:p w:rsidR="003A77B7" w:rsidRDefault="003A77B7" w:rsidP="00F445C1">
      <w:pPr>
        <w:pStyle w:val="Nadpis1"/>
        <w:ind w:left="199" w:right="190"/>
      </w:pPr>
      <w:r>
        <w:t xml:space="preserve">Kontrola dodržiavania ustanovení </w:t>
      </w:r>
    </w:p>
    <w:p w:rsidR="003A77B7" w:rsidRDefault="003A77B7" w:rsidP="003A77B7">
      <w:pPr>
        <w:rPr>
          <w:lang w:val="en-US" w:eastAsia="en-US"/>
        </w:rPr>
      </w:pPr>
    </w:p>
    <w:p w:rsidR="003A77B7" w:rsidRPr="002D2FA3" w:rsidRDefault="003A77B7" w:rsidP="003A77B7">
      <w:pPr>
        <w:numPr>
          <w:ilvl w:val="0"/>
          <w:numId w:val="6"/>
        </w:numPr>
        <w:ind w:left="426" w:hanging="426"/>
        <w:rPr>
          <w:lang w:val="en-US" w:eastAsia="en-US"/>
        </w:rPr>
      </w:pPr>
      <w:r>
        <w:t>Kontrolu nad dodržiavaním tohto VZN vykonávajú:</w:t>
      </w:r>
    </w:p>
    <w:p w:rsidR="003A77B7" w:rsidRPr="002D2FA3" w:rsidRDefault="003A77B7" w:rsidP="003A77B7">
      <w:pPr>
        <w:numPr>
          <w:ilvl w:val="0"/>
          <w:numId w:val="7"/>
        </w:numPr>
        <w:ind w:left="426" w:hanging="426"/>
        <w:rPr>
          <w:lang w:val="en-US" w:eastAsia="en-US"/>
        </w:rPr>
      </w:pPr>
      <w:r>
        <w:t>zamestnanci obecného úradu</w:t>
      </w:r>
    </w:p>
    <w:p w:rsidR="003A77B7" w:rsidRDefault="003A77B7" w:rsidP="003A77B7">
      <w:pPr>
        <w:numPr>
          <w:ilvl w:val="0"/>
          <w:numId w:val="7"/>
        </w:numPr>
        <w:ind w:left="426" w:hanging="426"/>
        <w:rPr>
          <w:lang w:val="en-US" w:eastAsia="en-US"/>
        </w:rPr>
      </w:pPr>
      <w:r>
        <w:rPr>
          <w:lang w:val="en-US" w:eastAsia="en-US"/>
        </w:rPr>
        <w:t>poslanci obecného zastupiteľstva</w:t>
      </w:r>
    </w:p>
    <w:p w:rsidR="003A77B7" w:rsidRDefault="003A77B7" w:rsidP="003A77B7">
      <w:pPr>
        <w:numPr>
          <w:ilvl w:val="0"/>
          <w:numId w:val="7"/>
        </w:numPr>
        <w:ind w:left="426" w:hanging="426"/>
        <w:rPr>
          <w:lang w:val="en-US" w:eastAsia="en-US"/>
        </w:rPr>
      </w:pPr>
      <w:r>
        <w:rPr>
          <w:lang w:val="en-US" w:eastAsia="en-US"/>
        </w:rPr>
        <w:t>hlavný kontrolór obce</w:t>
      </w:r>
      <w:r w:rsidRPr="002D2FA3">
        <w:rPr>
          <w:lang w:val="en-US" w:eastAsia="en-US"/>
        </w:rPr>
        <w:t xml:space="preserve"> </w:t>
      </w:r>
    </w:p>
    <w:p w:rsidR="00F445C1" w:rsidRDefault="00F445C1" w:rsidP="00F445C1">
      <w:pPr>
        <w:ind w:left="426" w:firstLine="0"/>
        <w:rPr>
          <w:lang w:val="en-US" w:eastAsia="en-US"/>
        </w:rPr>
      </w:pPr>
    </w:p>
    <w:p w:rsidR="003A77B7" w:rsidRDefault="003A77B7" w:rsidP="003A77B7">
      <w:pPr>
        <w:pStyle w:val="Nadpis1"/>
        <w:ind w:left="199" w:right="190"/>
      </w:pPr>
    </w:p>
    <w:p w:rsidR="003A77B7" w:rsidRDefault="003A77B7" w:rsidP="003A77B7">
      <w:pPr>
        <w:pStyle w:val="Nadpis1"/>
        <w:ind w:left="199" w:right="190"/>
      </w:pPr>
      <w:r>
        <w:t xml:space="preserve">Článok 6 </w:t>
      </w:r>
    </w:p>
    <w:p w:rsidR="003A77B7" w:rsidRDefault="003A77B7" w:rsidP="003A77B7">
      <w:pPr>
        <w:pStyle w:val="Nadpis1"/>
        <w:ind w:left="199" w:right="190"/>
      </w:pPr>
      <w:r>
        <w:t>Sankcie</w:t>
      </w:r>
    </w:p>
    <w:p w:rsidR="003A77B7" w:rsidRPr="00EB7DA9" w:rsidRDefault="003A77B7" w:rsidP="003A77B7">
      <w:pPr>
        <w:rPr>
          <w:lang w:val="en-US" w:eastAsia="en-US"/>
        </w:rPr>
      </w:pPr>
    </w:p>
    <w:p w:rsidR="003A77B7" w:rsidRDefault="005C3C6E" w:rsidP="00DA160D">
      <w:pPr>
        <w:numPr>
          <w:ilvl w:val="0"/>
          <w:numId w:val="4"/>
        </w:numPr>
        <w:ind w:left="426" w:hanging="426"/>
        <w:rPr>
          <w:lang w:eastAsia="en-US"/>
        </w:rPr>
      </w:pPr>
      <w:r>
        <w:rPr>
          <w:lang w:val="en-US" w:eastAsia="en-US"/>
        </w:rPr>
        <w:t xml:space="preserve">Porušenie ustanovení tohto VZN je priestupkom podľa § 46 a § 47 ods.1 písm. d) </w:t>
      </w:r>
      <w:proofErr w:type="gramStart"/>
      <w:r>
        <w:rPr>
          <w:lang w:val="en-US" w:eastAsia="en-US"/>
        </w:rPr>
        <w:t>zákona</w:t>
      </w:r>
      <w:proofErr w:type="gramEnd"/>
      <w:r>
        <w:rPr>
          <w:lang w:val="en-US" w:eastAsia="en-US"/>
        </w:rPr>
        <w:t xml:space="preserve"> č. 372/1990 Zb. o priestupkoch </w:t>
      </w:r>
      <w:r w:rsidR="003A77B7">
        <w:rPr>
          <w:lang w:val="en-US" w:eastAsia="en-US"/>
        </w:rPr>
        <w:t xml:space="preserve"> v znení neskorších </w:t>
      </w:r>
      <w:r w:rsidRPr="005C3C6E">
        <w:rPr>
          <w:lang w:eastAsia="en-US"/>
        </w:rPr>
        <w:t>predpisov</w:t>
      </w:r>
      <w:r w:rsidR="00F55EE8">
        <w:rPr>
          <w:lang w:eastAsia="en-US"/>
        </w:rPr>
        <w:t>.</w:t>
      </w:r>
    </w:p>
    <w:p w:rsidR="005C3C6E" w:rsidRPr="005C3C6E" w:rsidRDefault="005C3C6E" w:rsidP="005C3C6E">
      <w:pPr>
        <w:ind w:left="426" w:firstLine="0"/>
        <w:rPr>
          <w:lang w:eastAsia="en-US"/>
        </w:rPr>
      </w:pPr>
    </w:p>
    <w:p w:rsidR="00DA160D" w:rsidRDefault="00DA160D" w:rsidP="003A77B7">
      <w:pPr>
        <w:pStyle w:val="Nadpis1"/>
        <w:ind w:left="199" w:right="190"/>
      </w:pPr>
    </w:p>
    <w:p w:rsidR="003A77B7" w:rsidRDefault="003A77B7" w:rsidP="003A77B7">
      <w:pPr>
        <w:pStyle w:val="Nadpis1"/>
        <w:ind w:left="199" w:right="190"/>
      </w:pPr>
      <w:r>
        <w:t>Článok 7</w:t>
      </w:r>
    </w:p>
    <w:p w:rsidR="003A77B7" w:rsidRDefault="003A77B7" w:rsidP="003A77B7">
      <w:pPr>
        <w:pStyle w:val="Nadpis1"/>
        <w:ind w:left="199" w:right="190"/>
      </w:pPr>
      <w:r>
        <w:t>Záverečné ustanovenia</w:t>
      </w:r>
    </w:p>
    <w:p w:rsidR="003A77B7" w:rsidRDefault="003A77B7" w:rsidP="003A77B7">
      <w:pPr>
        <w:pStyle w:val="Nadpis1"/>
        <w:ind w:left="199" w:right="190"/>
      </w:pPr>
    </w:p>
    <w:p w:rsidR="003A77B7" w:rsidRPr="00532800" w:rsidRDefault="003A77B7" w:rsidP="00690483">
      <w:pPr>
        <w:pStyle w:val="Nadpis1"/>
        <w:numPr>
          <w:ilvl w:val="0"/>
          <w:numId w:val="8"/>
        </w:numPr>
        <w:ind w:left="426" w:right="190" w:hanging="426"/>
        <w:jc w:val="both"/>
        <w:rPr>
          <w:b w:val="0"/>
        </w:rPr>
      </w:pPr>
      <w:r>
        <w:t xml:space="preserve"> </w:t>
      </w:r>
      <w:r w:rsidRPr="0097727F">
        <w:rPr>
          <w:b w:val="0"/>
        </w:rPr>
        <w:t xml:space="preserve">Na tomto </w:t>
      </w:r>
      <w:r w:rsidRPr="00F55EE8">
        <w:rPr>
          <w:b w:val="0"/>
          <w:noProof/>
          <w:lang w:val="sk-SK"/>
        </w:rPr>
        <w:t xml:space="preserve">VZN </w:t>
      </w:r>
      <w:r w:rsidR="00D63FD6" w:rsidRPr="00F55EE8">
        <w:rPr>
          <w:b w:val="0"/>
          <w:noProof/>
          <w:lang w:val="sk-SK"/>
        </w:rPr>
        <w:t xml:space="preserve">sa </w:t>
      </w:r>
      <w:r w:rsidRPr="00F55EE8">
        <w:rPr>
          <w:b w:val="0"/>
          <w:noProof/>
          <w:lang w:val="sk-SK"/>
        </w:rPr>
        <w:t xml:space="preserve">uznieslo Obecné zastupiteľstvo v Mních. Lehote </w:t>
      </w:r>
      <w:r w:rsidR="00C9207D" w:rsidRPr="00F55EE8">
        <w:rPr>
          <w:b w:val="0"/>
          <w:noProof/>
          <w:lang w:val="sk-SK"/>
        </w:rPr>
        <w:t>dňa</w:t>
      </w:r>
      <w:r w:rsidRPr="00F55EE8">
        <w:rPr>
          <w:b w:val="0"/>
          <w:noProof/>
          <w:lang w:val="sk-SK"/>
        </w:rPr>
        <w:t xml:space="preserve"> </w:t>
      </w:r>
      <w:r w:rsidR="00532800" w:rsidRPr="00532800">
        <w:rPr>
          <w:b w:val="0"/>
          <w:noProof/>
          <w:lang w:val="sk-SK"/>
        </w:rPr>
        <w:t>11.12.2015</w:t>
      </w:r>
      <w:r w:rsidRPr="00532800">
        <w:rPr>
          <w:b w:val="0"/>
          <w:noProof/>
          <w:lang w:val="sk-SK"/>
        </w:rPr>
        <w:t>,</w:t>
      </w:r>
      <w:r w:rsidRPr="00532800">
        <w:rPr>
          <w:b w:val="0"/>
        </w:rPr>
        <w:t xml:space="preserve"> Uznesením č. </w:t>
      </w:r>
      <w:r w:rsidR="00532800" w:rsidRPr="00532800">
        <w:rPr>
          <w:b w:val="0"/>
        </w:rPr>
        <w:t>174/2015.</w:t>
      </w:r>
    </w:p>
    <w:p w:rsidR="00532800" w:rsidRPr="00532800" w:rsidRDefault="00532800" w:rsidP="00532800">
      <w:pPr>
        <w:rPr>
          <w:lang w:val="en-US" w:eastAsia="en-US"/>
        </w:rPr>
      </w:pPr>
    </w:p>
    <w:p w:rsidR="003A77B7" w:rsidRPr="0097727F" w:rsidRDefault="003A77B7" w:rsidP="001370E1">
      <w:pPr>
        <w:numPr>
          <w:ilvl w:val="0"/>
          <w:numId w:val="8"/>
        </w:numPr>
        <w:ind w:left="426" w:hanging="426"/>
        <w:jc w:val="left"/>
        <w:rPr>
          <w:lang w:val="en-US" w:eastAsia="en-US"/>
        </w:rPr>
      </w:pPr>
      <w:r>
        <w:rPr>
          <w:lang w:val="en-US" w:eastAsia="en-US"/>
        </w:rPr>
        <w:t xml:space="preserve">VZN nadobúda účinnosť </w:t>
      </w:r>
      <w:proofErr w:type="gramStart"/>
      <w:r w:rsidR="00843053" w:rsidRPr="00F55EE8">
        <w:rPr>
          <w:lang w:eastAsia="en-US"/>
        </w:rPr>
        <w:t xml:space="preserve">pätnástym </w:t>
      </w:r>
      <w:r w:rsidRPr="00F55EE8">
        <w:rPr>
          <w:lang w:eastAsia="en-US"/>
        </w:rPr>
        <w:t xml:space="preserve"> dňom</w:t>
      </w:r>
      <w:proofErr w:type="gramEnd"/>
      <w:r w:rsidRPr="00F55EE8">
        <w:rPr>
          <w:lang w:eastAsia="en-US"/>
        </w:rPr>
        <w:t xml:space="preserve"> od</w:t>
      </w:r>
      <w:r>
        <w:rPr>
          <w:lang w:val="en-US" w:eastAsia="en-US"/>
        </w:rPr>
        <w:t xml:space="preserve"> vyvesenia na úradnej tabuli obce.</w:t>
      </w:r>
    </w:p>
    <w:p w:rsidR="003A77B7" w:rsidRDefault="003A77B7" w:rsidP="003A77B7">
      <w:pPr>
        <w:spacing w:after="0" w:line="259" w:lineRule="auto"/>
        <w:ind w:left="567" w:hanging="567"/>
        <w:jc w:val="center"/>
      </w:pPr>
    </w:p>
    <w:p w:rsidR="003A77B7" w:rsidRDefault="003A77B7" w:rsidP="003A77B7">
      <w:pPr>
        <w:spacing w:after="19" w:line="259" w:lineRule="auto"/>
        <w:ind w:left="0" w:firstLine="0"/>
        <w:jc w:val="left"/>
      </w:pPr>
      <w:r>
        <w:t xml:space="preserve"> </w:t>
      </w:r>
    </w:p>
    <w:p w:rsidR="003A77B7" w:rsidRDefault="003A77B7" w:rsidP="003A77B7">
      <w:r>
        <w:t xml:space="preserve">V Mníchovej Lehote </w:t>
      </w:r>
      <w:r w:rsidR="00C9207D">
        <w:t xml:space="preserve">dňa </w:t>
      </w:r>
      <w:r w:rsidR="00532800">
        <w:t>11.12.2015</w:t>
      </w:r>
      <w:r w:rsidR="00C9207D">
        <w:t>.</w:t>
      </w:r>
    </w:p>
    <w:p w:rsidR="003A77B7" w:rsidRDefault="003A77B7" w:rsidP="003A77B7">
      <w:pPr>
        <w:spacing w:after="0" w:line="259" w:lineRule="auto"/>
        <w:ind w:left="0" w:firstLine="0"/>
        <w:jc w:val="left"/>
      </w:pPr>
      <w:r>
        <w:t xml:space="preserve"> </w:t>
      </w:r>
    </w:p>
    <w:p w:rsidR="003A77B7" w:rsidRDefault="003A77B7" w:rsidP="003A77B7">
      <w:pPr>
        <w:spacing w:after="0" w:line="238" w:lineRule="auto"/>
        <w:ind w:left="-15" w:right="1827" w:firstLine="0"/>
        <w:jc w:val="left"/>
      </w:pPr>
      <w:r>
        <w:t xml:space="preserve">                                                                                            Mgr. Jozef Kováč                                                                                                                </w:t>
      </w:r>
    </w:p>
    <w:p w:rsidR="003A77B7" w:rsidRDefault="003A77B7" w:rsidP="003A77B7">
      <w:pPr>
        <w:spacing w:after="0" w:line="259" w:lineRule="auto"/>
        <w:ind w:left="0" w:firstLine="0"/>
        <w:jc w:val="left"/>
      </w:pPr>
      <w:r>
        <w:rPr>
          <w:sz w:val="20"/>
          <w:szCs w:val="20"/>
        </w:rPr>
        <w:t xml:space="preserve">                                                                                                                   </w:t>
      </w:r>
      <w:r w:rsidRPr="00790073">
        <w:t>starosta obce</w:t>
      </w:r>
    </w:p>
    <w:p w:rsidR="003A77B7" w:rsidRDefault="003A77B7" w:rsidP="003A77B7">
      <w:pPr>
        <w:spacing w:line="259" w:lineRule="auto"/>
        <w:ind w:left="0" w:firstLine="0"/>
        <w:jc w:val="left"/>
      </w:pPr>
    </w:p>
    <w:p w:rsidR="003A77B7" w:rsidRDefault="003A77B7" w:rsidP="003A77B7">
      <w:pPr>
        <w:spacing w:line="259" w:lineRule="auto"/>
        <w:ind w:left="0" w:firstLine="0"/>
        <w:jc w:val="left"/>
      </w:pPr>
    </w:p>
    <w:p w:rsidR="003A77B7" w:rsidRDefault="003A77B7" w:rsidP="003A77B7">
      <w:pPr>
        <w:spacing w:line="259" w:lineRule="auto"/>
        <w:ind w:left="0" w:firstLine="0"/>
        <w:jc w:val="left"/>
      </w:pPr>
    </w:p>
    <w:p w:rsidR="003A77B7" w:rsidRDefault="003A77B7" w:rsidP="003A77B7">
      <w:pPr>
        <w:spacing w:line="259" w:lineRule="auto"/>
        <w:ind w:left="0" w:firstLine="0"/>
        <w:jc w:val="left"/>
      </w:pPr>
      <w:r>
        <w:t xml:space="preserve">Návrh zverejnený na úradnej tabuli obce: </w:t>
      </w:r>
      <w:r w:rsidR="00F55EE8">
        <w:t>2</w:t>
      </w:r>
      <w:r w:rsidR="001A1338">
        <w:t>6</w:t>
      </w:r>
      <w:r w:rsidR="00F55EE8">
        <w:t>.11.2015</w:t>
      </w:r>
    </w:p>
    <w:p w:rsidR="0055312D" w:rsidRDefault="0055312D" w:rsidP="003A77B7">
      <w:pPr>
        <w:spacing w:line="259" w:lineRule="auto"/>
        <w:ind w:left="0" w:firstLine="0"/>
        <w:jc w:val="left"/>
      </w:pPr>
      <w:r>
        <w:t xml:space="preserve">Návrh zverejnený na </w:t>
      </w:r>
      <w:hyperlink r:id="rId8" w:history="1">
        <w:r w:rsidR="00532800" w:rsidRPr="008725B6">
          <w:rPr>
            <w:rStyle w:val="Hypertextovprepojenie"/>
          </w:rPr>
          <w:t>www.mnichovalehota.sk</w:t>
        </w:r>
      </w:hyperlink>
      <w:r w:rsidR="00532800">
        <w:t>: 26.11.2015</w:t>
      </w:r>
    </w:p>
    <w:p w:rsidR="003A77B7" w:rsidRDefault="003A77B7" w:rsidP="003A77B7">
      <w:pPr>
        <w:spacing w:line="259" w:lineRule="auto"/>
        <w:ind w:left="0" w:firstLine="0"/>
        <w:jc w:val="left"/>
      </w:pPr>
      <w:r>
        <w:t>Návrh zvesený z úradnej tabule obce:</w:t>
      </w:r>
      <w:r w:rsidR="00532800">
        <w:t xml:space="preserve"> 11.12.2015</w:t>
      </w:r>
      <w:r>
        <w:t xml:space="preserve"> </w:t>
      </w:r>
    </w:p>
    <w:p w:rsidR="003A77B7" w:rsidRDefault="003A77B7" w:rsidP="003A77B7">
      <w:pPr>
        <w:ind w:left="-5"/>
      </w:pPr>
      <w:r>
        <w:t xml:space="preserve">Schválené obecným zastupiteľstvom: </w:t>
      </w:r>
      <w:r w:rsidR="00532800">
        <w:t>11.12.2015</w:t>
      </w:r>
    </w:p>
    <w:p w:rsidR="003A77B7" w:rsidRDefault="003A77B7" w:rsidP="003A77B7">
      <w:pPr>
        <w:ind w:left="-5"/>
      </w:pPr>
      <w:r>
        <w:t xml:space="preserve">Vyvesené na úradnej tabuli obce: </w:t>
      </w:r>
      <w:r w:rsidR="00532800">
        <w:t>11.12.2015</w:t>
      </w:r>
    </w:p>
    <w:p w:rsidR="003A77B7" w:rsidRDefault="003A77B7" w:rsidP="003A77B7">
      <w:pPr>
        <w:ind w:left="-5"/>
      </w:pPr>
      <w:r>
        <w:t xml:space="preserve">Zvesené z úradnej tabule obce: </w:t>
      </w:r>
    </w:p>
    <w:p w:rsidR="003A77B7" w:rsidRDefault="003A77B7" w:rsidP="003A77B7">
      <w:pPr>
        <w:ind w:left="-5"/>
      </w:pPr>
      <w:r>
        <w:t xml:space="preserve">Účinné dňom: </w:t>
      </w:r>
      <w:r w:rsidR="0053407A">
        <w:t>26.12.2015</w:t>
      </w:r>
      <w:bookmarkStart w:id="0" w:name="_GoBack"/>
      <w:bookmarkEnd w:id="0"/>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3A77B7" w:rsidRDefault="003A77B7" w:rsidP="003A77B7">
      <w:pPr>
        <w:spacing w:after="0" w:line="259" w:lineRule="auto"/>
        <w:ind w:left="0" w:firstLine="0"/>
        <w:jc w:val="left"/>
      </w:pPr>
    </w:p>
    <w:p w:rsidR="006E75B1" w:rsidRDefault="006E75B1" w:rsidP="003A77B7">
      <w:pPr>
        <w:spacing w:after="0" w:line="259" w:lineRule="auto"/>
        <w:ind w:left="0" w:firstLine="0"/>
        <w:jc w:val="left"/>
      </w:pPr>
    </w:p>
    <w:p w:rsidR="006E75B1" w:rsidRDefault="006E75B1" w:rsidP="003A77B7">
      <w:pPr>
        <w:spacing w:after="0" w:line="259" w:lineRule="auto"/>
        <w:ind w:left="0" w:firstLine="0"/>
        <w:jc w:val="left"/>
      </w:pPr>
    </w:p>
    <w:p w:rsidR="0041264D" w:rsidRDefault="0041264D" w:rsidP="003A77B7">
      <w:pPr>
        <w:spacing w:after="0" w:line="259" w:lineRule="auto"/>
        <w:ind w:left="0" w:firstLine="0"/>
        <w:jc w:val="left"/>
      </w:pPr>
    </w:p>
    <w:p w:rsidR="0041264D" w:rsidRDefault="0041264D" w:rsidP="003A77B7">
      <w:pPr>
        <w:spacing w:after="0" w:line="259" w:lineRule="auto"/>
        <w:ind w:left="0" w:firstLine="0"/>
        <w:jc w:val="left"/>
      </w:pPr>
    </w:p>
    <w:p w:rsidR="0041264D" w:rsidRDefault="0041264D" w:rsidP="003A77B7">
      <w:pPr>
        <w:spacing w:after="0" w:line="259" w:lineRule="auto"/>
        <w:ind w:left="0" w:firstLine="0"/>
        <w:jc w:val="left"/>
      </w:pPr>
    </w:p>
    <w:p w:rsidR="0041264D" w:rsidRDefault="0041264D" w:rsidP="003A77B7">
      <w:pPr>
        <w:spacing w:after="0" w:line="259" w:lineRule="auto"/>
        <w:ind w:left="0" w:firstLine="0"/>
        <w:jc w:val="left"/>
      </w:pPr>
    </w:p>
    <w:p w:rsidR="005F45DD" w:rsidRDefault="005F45DD" w:rsidP="005F45DD">
      <w:pPr>
        <w:pBdr>
          <w:bottom w:val="single" w:sz="12" w:space="1" w:color="auto"/>
        </w:pBdr>
        <w:spacing w:before="240" w:after="0" w:line="259" w:lineRule="auto"/>
        <w:ind w:left="0" w:firstLine="0"/>
        <w:jc w:val="left"/>
      </w:pPr>
    </w:p>
    <w:p w:rsidR="003A77B7" w:rsidRDefault="003A77B7" w:rsidP="005F45DD">
      <w:pPr>
        <w:numPr>
          <w:ilvl w:val="0"/>
          <w:numId w:val="9"/>
        </w:numPr>
        <w:spacing w:before="240" w:after="0" w:line="259" w:lineRule="auto"/>
        <w:jc w:val="left"/>
        <w:rPr>
          <w:sz w:val="18"/>
          <w:szCs w:val="18"/>
        </w:rPr>
      </w:pPr>
      <w:r>
        <w:rPr>
          <w:sz w:val="18"/>
          <w:szCs w:val="18"/>
        </w:rPr>
        <w:t>§ 24 ods. 13 zákona č. 333/2004 Z. z. o voľbách do NR SR</w:t>
      </w:r>
    </w:p>
    <w:p w:rsidR="003A77B7" w:rsidRPr="00E010AC" w:rsidRDefault="003A77B7" w:rsidP="003A77B7">
      <w:pPr>
        <w:numPr>
          <w:ilvl w:val="0"/>
          <w:numId w:val="9"/>
        </w:numPr>
        <w:spacing w:after="0" w:line="259" w:lineRule="auto"/>
        <w:jc w:val="left"/>
        <w:rPr>
          <w:sz w:val="22"/>
          <w:szCs w:val="22"/>
          <w:vertAlign w:val="superscript"/>
        </w:rPr>
      </w:pPr>
      <w:r>
        <w:rPr>
          <w:sz w:val="18"/>
          <w:szCs w:val="18"/>
        </w:rPr>
        <w:t>§ 19 ods. 7 zákona č. 331/2003 Z. z. o voľbách do EP</w:t>
      </w:r>
    </w:p>
    <w:p w:rsidR="003A77B7" w:rsidRPr="00E010AC" w:rsidRDefault="003A77B7" w:rsidP="003A77B7">
      <w:pPr>
        <w:numPr>
          <w:ilvl w:val="0"/>
          <w:numId w:val="9"/>
        </w:numPr>
        <w:spacing w:after="0" w:line="259" w:lineRule="auto"/>
        <w:jc w:val="left"/>
        <w:rPr>
          <w:sz w:val="22"/>
          <w:szCs w:val="22"/>
          <w:vertAlign w:val="superscript"/>
        </w:rPr>
      </w:pPr>
      <w:r>
        <w:rPr>
          <w:sz w:val="18"/>
          <w:szCs w:val="18"/>
        </w:rPr>
        <w:t>§ 27 ods. 1 zákona č. 303/2001 Z. z. o voľbách do orgánov samosprávnych krajov</w:t>
      </w:r>
    </w:p>
    <w:p w:rsidR="003A77B7" w:rsidRPr="00E91DE8" w:rsidRDefault="003A77B7" w:rsidP="003A77B7">
      <w:pPr>
        <w:numPr>
          <w:ilvl w:val="0"/>
          <w:numId w:val="9"/>
        </w:numPr>
        <w:spacing w:after="0" w:line="259" w:lineRule="auto"/>
        <w:jc w:val="left"/>
        <w:rPr>
          <w:sz w:val="22"/>
          <w:szCs w:val="22"/>
          <w:vertAlign w:val="superscript"/>
        </w:rPr>
      </w:pPr>
      <w:r>
        <w:rPr>
          <w:sz w:val="18"/>
          <w:szCs w:val="18"/>
        </w:rPr>
        <w:t>§ 27 ods. 2 zákona č. 303/2001 Z .z. o voľbách do orgánov samosprávnych krajov</w:t>
      </w:r>
    </w:p>
    <w:p w:rsidR="003A77B7" w:rsidRDefault="003A77B7" w:rsidP="003A77B7">
      <w:pPr>
        <w:numPr>
          <w:ilvl w:val="0"/>
          <w:numId w:val="9"/>
        </w:numPr>
        <w:spacing w:after="0" w:line="259" w:lineRule="auto"/>
        <w:jc w:val="left"/>
        <w:rPr>
          <w:sz w:val="18"/>
          <w:szCs w:val="18"/>
        </w:rPr>
      </w:pPr>
      <w:r w:rsidRPr="00E010AC">
        <w:rPr>
          <w:sz w:val="18"/>
          <w:szCs w:val="18"/>
        </w:rPr>
        <w:t>§ 30 ods. 2 zákona</w:t>
      </w:r>
      <w:r>
        <w:rPr>
          <w:sz w:val="18"/>
          <w:szCs w:val="18"/>
        </w:rPr>
        <w:t xml:space="preserve"> č. 346/1990 Zb. o voľbách do orgánov samosprávy obcí</w:t>
      </w:r>
    </w:p>
    <w:p w:rsidR="003A77B7" w:rsidRDefault="003A77B7" w:rsidP="003A77B7">
      <w:pPr>
        <w:numPr>
          <w:ilvl w:val="0"/>
          <w:numId w:val="9"/>
        </w:numPr>
        <w:spacing w:after="0" w:line="259" w:lineRule="auto"/>
        <w:jc w:val="left"/>
        <w:rPr>
          <w:sz w:val="18"/>
          <w:szCs w:val="18"/>
        </w:rPr>
      </w:pPr>
      <w:r>
        <w:rPr>
          <w:sz w:val="18"/>
          <w:szCs w:val="18"/>
        </w:rPr>
        <w:t>§ 30 ods. 10 zákona č. . 346/1990 Zb. o voľbách do orgánov samosprávy obcí</w:t>
      </w:r>
    </w:p>
    <w:p w:rsidR="003A77B7" w:rsidRDefault="003A77B7" w:rsidP="003A77B7">
      <w:pPr>
        <w:numPr>
          <w:ilvl w:val="0"/>
          <w:numId w:val="9"/>
        </w:numPr>
        <w:spacing w:after="0" w:line="259" w:lineRule="auto"/>
        <w:jc w:val="left"/>
        <w:rPr>
          <w:sz w:val="18"/>
          <w:szCs w:val="18"/>
        </w:rPr>
      </w:pPr>
      <w:r>
        <w:rPr>
          <w:sz w:val="18"/>
          <w:szCs w:val="18"/>
        </w:rPr>
        <w:t>§ 15 ods. 1 zákona č. 46/1999 Z. z. o spôsobe voľby prezidenta</w:t>
      </w:r>
    </w:p>
    <w:p w:rsidR="003A77B7" w:rsidRDefault="003A77B7" w:rsidP="003A77B7">
      <w:pPr>
        <w:numPr>
          <w:ilvl w:val="0"/>
          <w:numId w:val="9"/>
        </w:numPr>
        <w:spacing w:after="0" w:line="259" w:lineRule="auto"/>
        <w:jc w:val="left"/>
        <w:rPr>
          <w:sz w:val="18"/>
          <w:szCs w:val="18"/>
        </w:rPr>
      </w:pPr>
      <w:r>
        <w:rPr>
          <w:sz w:val="18"/>
          <w:szCs w:val="18"/>
        </w:rPr>
        <w:t>§ 15 ods. 18 zákona č. 46/1999 Z. z. o spôsobe voľby prezidenta</w:t>
      </w:r>
    </w:p>
    <w:p w:rsidR="003A77B7" w:rsidRDefault="003A77B7" w:rsidP="003A77B7">
      <w:pPr>
        <w:numPr>
          <w:ilvl w:val="0"/>
          <w:numId w:val="9"/>
        </w:numPr>
        <w:spacing w:after="0" w:line="259" w:lineRule="auto"/>
        <w:jc w:val="left"/>
        <w:rPr>
          <w:sz w:val="18"/>
          <w:szCs w:val="18"/>
        </w:rPr>
      </w:pPr>
      <w:r>
        <w:rPr>
          <w:sz w:val="18"/>
          <w:szCs w:val="18"/>
        </w:rPr>
        <w:t>§ 17 ods. 1 zákona č. 564/1992 Zb. o spôsobe konania referenda</w:t>
      </w:r>
    </w:p>
    <w:sectPr w:rsidR="003A77B7" w:rsidSect="00942E61">
      <w:headerReference w:type="default"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95" w:rsidRDefault="00CC3D95">
      <w:pPr>
        <w:spacing w:after="0" w:line="240" w:lineRule="auto"/>
      </w:pPr>
      <w:r>
        <w:separator/>
      </w:r>
    </w:p>
  </w:endnote>
  <w:endnote w:type="continuationSeparator" w:id="0">
    <w:p w:rsidR="00CC3D95" w:rsidRDefault="00CC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CE" w:rsidRDefault="003A77B7">
    <w:pPr>
      <w:pStyle w:val="Pta"/>
      <w:jc w:val="center"/>
    </w:pPr>
    <w:r>
      <w:fldChar w:fldCharType="begin"/>
    </w:r>
    <w:r>
      <w:instrText>PAGE   \* MERGEFORMAT</w:instrText>
    </w:r>
    <w:r>
      <w:fldChar w:fldCharType="separate"/>
    </w:r>
    <w:r w:rsidR="0053407A">
      <w:rPr>
        <w:noProof/>
      </w:rPr>
      <w:t>1</w:t>
    </w:r>
    <w:r>
      <w:rPr>
        <w:noProof/>
      </w:rPr>
      <w:fldChar w:fldCharType="end"/>
    </w:r>
  </w:p>
  <w:p w:rsidR="008F52CE" w:rsidRDefault="00CC3D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95" w:rsidRDefault="00CC3D95">
      <w:pPr>
        <w:spacing w:after="0" w:line="240" w:lineRule="auto"/>
      </w:pPr>
      <w:r>
        <w:separator/>
      </w:r>
    </w:p>
  </w:footnote>
  <w:footnote w:type="continuationSeparator" w:id="0">
    <w:p w:rsidR="00CC3D95" w:rsidRDefault="00CC3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CE" w:rsidRDefault="00CC3D9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095F"/>
    <w:multiLevelType w:val="hybridMultilevel"/>
    <w:tmpl w:val="3620E24E"/>
    <w:lvl w:ilvl="0" w:tplc="87DC69B0">
      <w:start w:val="1"/>
      <w:numFmt w:val="decimal"/>
      <w:lvlText w:val="%1."/>
      <w:lvlJc w:val="left"/>
      <w:pPr>
        <w:ind w:left="549" w:hanging="360"/>
      </w:pPr>
      <w:rPr>
        <w:rFonts w:hint="default"/>
        <w:b w:val="0"/>
      </w:rPr>
    </w:lvl>
    <w:lvl w:ilvl="1" w:tplc="041B0019" w:tentative="1">
      <w:start w:val="1"/>
      <w:numFmt w:val="lowerLetter"/>
      <w:lvlText w:val="%2."/>
      <w:lvlJc w:val="left"/>
      <w:pPr>
        <w:ind w:left="1269" w:hanging="360"/>
      </w:pPr>
    </w:lvl>
    <w:lvl w:ilvl="2" w:tplc="041B001B" w:tentative="1">
      <w:start w:val="1"/>
      <w:numFmt w:val="lowerRoman"/>
      <w:lvlText w:val="%3."/>
      <w:lvlJc w:val="right"/>
      <w:pPr>
        <w:ind w:left="1989" w:hanging="180"/>
      </w:pPr>
    </w:lvl>
    <w:lvl w:ilvl="3" w:tplc="041B000F" w:tentative="1">
      <w:start w:val="1"/>
      <w:numFmt w:val="decimal"/>
      <w:lvlText w:val="%4."/>
      <w:lvlJc w:val="left"/>
      <w:pPr>
        <w:ind w:left="2709" w:hanging="360"/>
      </w:pPr>
    </w:lvl>
    <w:lvl w:ilvl="4" w:tplc="041B0019" w:tentative="1">
      <w:start w:val="1"/>
      <w:numFmt w:val="lowerLetter"/>
      <w:lvlText w:val="%5."/>
      <w:lvlJc w:val="left"/>
      <w:pPr>
        <w:ind w:left="3429" w:hanging="360"/>
      </w:pPr>
    </w:lvl>
    <w:lvl w:ilvl="5" w:tplc="041B001B" w:tentative="1">
      <w:start w:val="1"/>
      <w:numFmt w:val="lowerRoman"/>
      <w:lvlText w:val="%6."/>
      <w:lvlJc w:val="right"/>
      <w:pPr>
        <w:ind w:left="4149" w:hanging="180"/>
      </w:pPr>
    </w:lvl>
    <w:lvl w:ilvl="6" w:tplc="041B000F" w:tentative="1">
      <w:start w:val="1"/>
      <w:numFmt w:val="decimal"/>
      <w:lvlText w:val="%7."/>
      <w:lvlJc w:val="left"/>
      <w:pPr>
        <w:ind w:left="4869" w:hanging="360"/>
      </w:pPr>
    </w:lvl>
    <w:lvl w:ilvl="7" w:tplc="041B0019" w:tentative="1">
      <w:start w:val="1"/>
      <w:numFmt w:val="lowerLetter"/>
      <w:lvlText w:val="%8."/>
      <w:lvlJc w:val="left"/>
      <w:pPr>
        <w:ind w:left="5589" w:hanging="360"/>
      </w:pPr>
    </w:lvl>
    <w:lvl w:ilvl="8" w:tplc="041B001B" w:tentative="1">
      <w:start w:val="1"/>
      <w:numFmt w:val="lowerRoman"/>
      <w:lvlText w:val="%9."/>
      <w:lvlJc w:val="right"/>
      <w:pPr>
        <w:ind w:left="6309" w:hanging="180"/>
      </w:pPr>
    </w:lvl>
  </w:abstractNum>
  <w:abstractNum w:abstractNumId="1" w15:restartNumberingAfterBreak="0">
    <w:nsid w:val="2DCF153D"/>
    <w:multiLevelType w:val="hybridMultilevel"/>
    <w:tmpl w:val="65EC66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C35857"/>
    <w:multiLevelType w:val="hybridMultilevel"/>
    <w:tmpl w:val="920AF49A"/>
    <w:lvl w:ilvl="0" w:tplc="3E325700">
      <w:start w:val="1"/>
      <w:numFmt w:val="decimal"/>
      <w:lvlText w:val="%1."/>
      <w:lvlJc w:val="left"/>
      <w:pPr>
        <w:ind w:left="10"/>
      </w:pPr>
      <w:rPr>
        <w:rFonts w:ascii="Times New Roman" w:eastAsia="Times New Roman" w:hAnsi="Times New Roman"/>
        <w:b w:val="0"/>
        <w:bCs w:val="0"/>
        <w:i w:val="0"/>
        <w:iCs w:val="0"/>
        <w:strike w:val="0"/>
        <w:dstrike w:val="0"/>
        <w:color w:val="000000"/>
        <w:sz w:val="24"/>
        <w:szCs w:val="24"/>
        <w:u w:val="none"/>
        <w:vertAlign w:val="baseline"/>
      </w:rPr>
    </w:lvl>
    <w:lvl w:ilvl="1" w:tplc="F5FA268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B12A85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26BEAE3E">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2460CE7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DB8220E">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D1006D98">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BDD2B60C">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1C2B45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15:restartNumberingAfterBreak="0">
    <w:nsid w:val="5459187B"/>
    <w:multiLevelType w:val="hybridMultilevel"/>
    <w:tmpl w:val="2C8664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D92BB7"/>
    <w:multiLevelType w:val="hybridMultilevel"/>
    <w:tmpl w:val="0F6030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F3D6A86"/>
    <w:multiLevelType w:val="hybridMultilevel"/>
    <w:tmpl w:val="408EDFB6"/>
    <w:lvl w:ilvl="0" w:tplc="D4D2FD60">
      <w:start w:val="1"/>
      <w:numFmt w:val="decimal"/>
      <w:lvlText w:val="%1."/>
      <w:lvlJc w:val="left"/>
      <w:pPr>
        <w:ind w:left="705"/>
      </w:pPr>
      <w:rPr>
        <w:rFonts w:ascii="Times New Roman" w:eastAsia="Times New Roman" w:hAnsi="Times New Roman"/>
        <w:b w:val="0"/>
        <w:bCs/>
        <w:i w:val="0"/>
        <w:iCs w:val="0"/>
        <w:strike w:val="0"/>
        <w:dstrike w:val="0"/>
        <w:color w:val="000000"/>
        <w:sz w:val="24"/>
        <w:szCs w:val="24"/>
        <w:u w:val="none"/>
        <w:vertAlign w:val="baseline"/>
      </w:rPr>
    </w:lvl>
    <w:lvl w:ilvl="1" w:tplc="3600F9AC">
      <w:start w:val="1"/>
      <w:numFmt w:val="bullet"/>
      <w:lvlText w:val="-"/>
      <w:lvlJc w:val="left"/>
      <w:pPr>
        <w:ind w:left="1425"/>
      </w:pPr>
      <w:rPr>
        <w:rFonts w:ascii="Times New Roman" w:eastAsia="Times New Roman" w:hAnsi="Times New Roman"/>
        <w:b w:val="0"/>
        <w:bCs w:val="0"/>
        <w:i w:val="0"/>
        <w:iCs w:val="0"/>
        <w:strike w:val="0"/>
        <w:dstrike w:val="0"/>
        <w:color w:val="000000"/>
        <w:sz w:val="24"/>
        <w:szCs w:val="24"/>
        <w:u w:val="none"/>
        <w:vertAlign w:val="baseline"/>
      </w:rPr>
    </w:lvl>
    <w:lvl w:ilvl="2" w:tplc="E00E142A">
      <w:start w:val="1"/>
      <w:numFmt w:val="bullet"/>
      <w:lvlText w:val="▪"/>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09E03926">
      <w:start w:val="1"/>
      <w:numFmt w:val="bullet"/>
      <w:lvlText w:val="•"/>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F3826F1E">
      <w:start w:val="1"/>
      <w:numFmt w:val="bullet"/>
      <w:lvlText w:val="o"/>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30DA8F70">
      <w:start w:val="1"/>
      <w:numFmt w:val="bullet"/>
      <w:lvlText w:val="▪"/>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3D625928">
      <w:start w:val="1"/>
      <w:numFmt w:val="bullet"/>
      <w:lvlText w:val="•"/>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310BDB2">
      <w:start w:val="1"/>
      <w:numFmt w:val="bullet"/>
      <w:lvlText w:val="o"/>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FC6A3BA">
      <w:start w:val="1"/>
      <w:numFmt w:val="bullet"/>
      <w:lvlText w:val="▪"/>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62FB07E7"/>
    <w:multiLevelType w:val="hybridMultilevel"/>
    <w:tmpl w:val="C5909E58"/>
    <w:lvl w:ilvl="0" w:tplc="173EF42A">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984770"/>
    <w:multiLevelType w:val="hybridMultilevel"/>
    <w:tmpl w:val="9AB6ACF6"/>
    <w:lvl w:ilvl="0" w:tplc="C7185E56">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6E205DE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B1767D4E">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93C6C02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D0586580">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60BC7FE2">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6D7E154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97A658A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D256BDA6">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15:restartNumberingAfterBreak="0">
    <w:nsid w:val="74D85B94"/>
    <w:multiLevelType w:val="hybridMultilevel"/>
    <w:tmpl w:val="9F6C805E"/>
    <w:lvl w:ilvl="0" w:tplc="F424CB32">
      <w:start w:val="1"/>
      <w:numFmt w:val="decimal"/>
      <w:lvlText w:val="%1."/>
      <w:lvlJc w:val="left"/>
      <w:pPr>
        <w:ind w:left="360"/>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13EED0D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680E6C8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6D82B488">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7D6E422C">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1918F3C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6522618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AA52AE90">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5A026E8E">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7"/>
  </w:num>
  <w:num w:numId="2">
    <w:abstractNumId w:val="8"/>
  </w:num>
  <w:num w:numId="3">
    <w:abstractNumId w:val="5"/>
  </w:num>
  <w:num w:numId="4">
    <w:abstractNumId w:val="2"/>
  </w:num>
  <w:num w:numId="5">
    <w:abstractNumId w:val="1"/>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B7"/>
    <w:rsid w:val="00025887"/>
    <w:rsid w:val="000D79B0"/>
    <w:rsid w:val="00114B98"/>
    <w:rsid w:val="001370E1"/>
    <w:rsid w:val="001466DA"/>
    <w:rsid w:val="001A1338"/>
    <w:rsid w:val="002713F5"/>
    <w:rsid w:val="003A77B7"/>
    <w:rsid w:val="003C1FAC"/>
    <w:rsid w:val="0041264D"/>
    <w:rsid w:val="00532800"/>
    <w:rsid w:val="0053407A"/>
    <w:rsid w:val="0055312D"/>
    <w:rsid w:val="005C3C6E"/>
    <w:rsid w:val="005F45DD"/>
    <w:rsid w:val="006E75B1"/>
    <w:rsid w:val="00725FF2"/>
    <w:rsid w:val="0073145D"/>
    <w:rsid w:val="00737096"/>
    <w:rsid w:val="008117B6"/>
    <w:rsid w:val="00843053"/>
    <w:rsid w:val="008B3C69"/>
    <w:rsid w:val="008D2021"/>
    <w:rsid w:val="008F296D"/>
    <w:rsid w:val="00925890"/>
    <w:rsid w:val="00963B9C"/>
    <w:rsid w:val="00985FE2"/>
    <w:rsid w:val="009A1D55"/>
    <w:rsid w:val="009D4142"/>
    <w:rsid w:val="00A21181"/>
    <w:rsid w:val="00A972D9"/>
    <w:rsid w:val="00B61E5D"/>
    <w:rsid w:val="00BE6B10"/>
    <w:rsid w:val="00C405CB"/>
    <w:rsid w:val="00C9207D"/>
    <w:rsid w:val="00CC3D95"/>
    <w:rsid w:val="00D633E2"/>
    <w:rsid w:val="00D63FD6"/>
    <w:rsid w:val="00DA160D"/>
    <w:rsid w:val="00DA5099"/>
    <w:rsid w:val="00DC3416"/>
    <w:rsid w:val="00EA5388"/>
    <w:rsid w:val="00EE42FD"/>
    <w:rsid w:val="00F02F76"/>
    <w:rsid w:val="00F445C1"/>
    <w:rsid w:val="00F55EE8"/>
    <w:rsid w:val="00FF60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0302-5B32-4968-9436-C3296F84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7B7"/>
    <w:pPr>
      <w:spacing w:after="5" w:line="269" w:lineRule="auto"/>
      <w:ind w:left="10" w:hanging="10"/>
      <w:jc w:val="both"/>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9"/>
    <w:qFormat/>
    <w:rsid w:val="003A77B7"/>
    <w:pPr>
      <w:keepNext/>
      <w:keepLines/>
      <w:spacing w:after="0" w:line="271" w:lineRule="auto"/>
      <w:ind w:left="1719"/>
      <w:jc w:val="center"/>
      <w:outlineLvl w:val="0"/>
    </w:pPr>
    <w:rPr>
      <w:b/>
      <w:bCs/>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A77B7"/>
    <w:rPr>
      <w:rFonts w:ascii="Times New Roman" w:eastAsia="Times New Roman" w:hAnsi="Times New Roman" w:cs="Times New Roman"/>
      <w:b/>
      <w:bCs/>
      <w:color w:val="000000"/>
      <w:sz w:val="24"/>
      <w:szCs w:val="24"/>
      <w:lang w:val="en-US"/>
    </w:rPr>
  </w:style>
  <w:style w:type="paragraph" w:styleId="Hlavika">
    <w:name w:val="header"/>
    <w:basedOn w:val="Normlny"/>
    <w:link w:val="HlavikaChar"/>
    <w:uiPriority w:val="99"/>
    <w:rsid w:val="003A77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77B7"/>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rsid w:val="003A77B7"/>
    <w:pPr>
      <w:tabs>
        <w:tab w:val="center" w:pos="4536"/>
        <w:tab w:val="right" w:pos="9072"/>
      </w:tabs>
      <w:spacing w:after="0" w:line="240" w:lineRule="auto"/>
    </w:pPr>
  </w:style>
  <w:style w:type="character" w:customStyle="1" w:styleId="PtaChar">
    <w:name w:val="Päta Char"/>
    <w:basedOn w:val="Predvolenpsmoodseku"/>
    <w:link w:val="Pta"/>
    <w:uiPriority w:val="99"/>
    <w:rsid w:val="003A77B7"/>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99"/>
    <w:qFormat/>
    <w:rsid w:val="003A77B7"/>
    <w:pPr>
      <w:ind w:left="720"/>
    </w:pPr>
  </w:style>
  <w:style w:type="paragraph" w:styleId="Textbubliny">
    <w:name w:val="Balloon Text"/>
    <w:basedOn w:val="Normlny"/>
    <w:link w:val="TextbublinyChar"/>
    <w:uiPriority w:val="99"/>
    <w:semiHidden/>
    <w:unhideWhenUsed/>
    <w:rsid w:val="000D79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79B0"/>
    <w:rPr>
      <w:rFonts w:ascii="Segoe UI" w:eastAsia="Times New Roman" w:hAnsi="Segoe UI" w:cs="Segoe UI"/>
      <w:color w:val="000000"/>
      <w:sz w:val="18"/>
      <w:szCs w:val="18"/>
      <w:lang w:eastAsia="sk-SK"/>
    </w:rPr>
  </w:style>
  <w:style w:type="character" w:styleId="Hypertextovprepojenie">
    <w:name w:val="Hyperlink"/>
    <w:basedOn w:val="Predvolenpsmoodseku"/>
    <w:uiPriority w:val="99"/>
    <w:unhideWhenUsed/>
    <w:rsid w:val="00532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ichovalehot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4687-2422-442B-B6C6-EF6B1C36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985</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ObecML-PC02</dc:creator>
  <cp:keywords/>
  <dc:description/>
  <cp:lastModifiedBy>ObecML-PC02</cp:lastModifiedBy>
  <cp:revision>34</cp:revision>
  <cp:lastPrinted>2015-11-18T14:17:00Z</cp:lastPrinted>
  <dcterms:created xsi:type="dcterms:W3CDTF">2015-11-18T11:43:00Z</dcterms:created>
  <dcterms:modified xsi:type="dcterms:W3CDTF">2015-12-15T12:24:00Z</dcterms:modified>
</cp:coreProperties>
</file>