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FDD3E" w14:textId="77777777" w:rsidR="005B7882" w:rsidRPr="005B7882" w:rsidRDefault="005B7882" w:rsidP="005B7882">
      <w:pPr>
        <w:spacing w:line="276" w:lineRule="auto"/>
        <w:ind w:left="0" w:firstLine="0"/>
        <w:rPr>
          <w:rFonts w:cs="Times New Roman"/>
          <w:szCs w:val="24"/>
        </w:rPr>
      </w:pPr>
    </w:p>
    <w:p w14:paraId="20E785DE" w14:textId="77777777" w:rsidR="005B7882" w:rsidRPr="005B7882" w:rsidRDefault="005B7882" w:rsidP="005B7882">
      <w:pPr>
        <w:spacing w:line="276" w:lineRule="auto"/>
        <w:ind w:left="0" w:firstLine="0"/>
        <w:rPr>
          <w:rFonts w:cs="Times New Roman"/>
          <w:szCs w:val="24"/>
        </w:rPr>
      </w:pPr>
    </w:p>
    <w:p w14:paraId="6D07502A" w14:textId="77777777" w:rsidR="005B7882" w:rsidRPr="005B7882" w:rsidRDefault="005B7882" w:rsidP="005B7882">
      <w:pPr>
        <w:spacing w:line="276" w:lineRule="auto"/>
        <w:ind w:left="0" w:firstLine="0"/>
        <w:rPr>
          <w:rFonts w:cs="Times New Roman"/>
          <w:szCs w:val="24"/>
        </w:rPr>
      </w:pPr>
    </w:p>
    <w:p w14:paraId="4C9B5624" w14:textId="77777777" w:rsidR="005B7882" w:rsidRPr="005B7882" w:rsidRDefault="005B7882" w:rsidP="005B7882">
      <w:pPr>
        <w:spacing w:line="276" w:lineRule="auto"/>
        <w:ind w:left="0" w:firstLine="0"/>
        <w:rPr>
          <w:rFonts w:cs="Times New Roman"/>
          <w:szCs w:val="24"/>
        </w:rPr>
      </w:pPr>
    </w:p>
    <w:p w14:paraId="7E4478B8" w14:textId="77777777" w:rsidR="005B7882" w:rsidRPr="005B7882" w:rsidRDefault="005B7882" w:rsidP="005B7882">
      <w:pPr>
        <w:spacing w:line="276" w:lineRule="auto"/>
        <w:ind w:left="0" w:firstLine="0"/>
        <w:rPr>
          <w:rFonts w:cs="Times New Roman"/>
          <w:szCs w:val="24"/>
        </w:rPr>
      </w:pPr>
    </w:p>
    <w:p w14:paraId="23D81C4A" w14:textId="77777777" w:rsidR="005B7882" w:rsidRPr="005B7882" w:rsidRDefault="005B7882" w:rsidP="005B7882">
      <w:pPr>
        <w:spacing w:line="276" w:lineRule="auto"/>
        <w:ind w:left="0" w:firstLine="0"/>
        <w:rPr>
          <w:rFonts w:cs="Times New Roman"/>
          <w:szCs w:val="24"/>
        </w:rPr>
      </w:pPr>
    </w:p>
    <w:p w14:paraId="34C1F6A9" w14:textId="77777777" w:rsidR="005B7882" w:rsidRPr="005B7882" w:rsidRDefault="005B7882" w:rsidP="005B7882">
      <w:pPr>
        <w:spacing w:line="276" w:lineRule="auto"/>
        <w:ind w:left="0" w:firstLine="0"/>
        <w:rPr>
          <w:rFonts w:cs="Times New Roman"/>
          <w:szCs w:val="24"/>
        </w:rPr>
      </w:pPr>
    </w:p>
    <w:p w14:paraId="10207894" w14:textId="77777777" w:rsidR="005B7882" w:rsidRPr="005B7882" w:rsidRDefault="005B7882" w:rsidP="005B7882">
      <w:pPr>
        <w:spacing w:line="276" w:lineRule="auto"/>
        <w:ind w:left="0" w:firstLine="0"/>
        <w:rPr>
          <w:rFonts w:cs="Times New Roman"/>
          <w:szCs w:val="24"/>
        </w:rPr>
      </w:pPr>
    </w:p>
    <w:p w14:paraId="48BE8EAC" w14:textId="77777777" w:rsidR="005B7882" w:rsidRPr="005B7882" w:rsidRDefault="005B7882" w:rsidP="005B7882">
      <w:pPr>
        <w:spacing w:line="276" w:lineRule="auto"/>
        <w:ind w:left="0" w:firstLine="0"/>
        <w:rPr>
          <w:rFonts w:cs="Times New Roman"/>
          <w:szCs w:val="24"/>
        </w:rPr>
      </w:pPr>
    </w:p>
    <w:p w14:paraId="51742C35" w14:textId="77777777" w:rsidR="005B7882" w:rsidRPr="005B7882" w:rsidRDefault="005B7882" w:rsidP="005B7882">
      <w:pPr>
        <w:spacing w:line="276" w:lineRule="auto"/>
        <w:ind w:left="0" w:firstLine="0"/>
        <w:rPr>
          <w:rFonts w:cs="Times New Roman"/>
          <w:szCs w:val="24"/>
        </w:rPr>
      </w:pPr>
    </w:p>
    <w:p w14:paraId="70D0D148" w14:textId="77777777" w:rsidR="005B7882" w:rsidRPr="005B7882" w:rsidRDefault="005B7882" w:rsidP="005B7882">
      <w:pPr>
        <w:spacing w:line="276" w:lineRule="auto"/>
        <w:ind w:left="0" w:firstLine="0"/>
        <w:rPr>
          <w:rFonts w:cs="Times New Roman"/>
          <w:szCs w:val="24"/>
        </w:rPr>
      </w:pPr>
    </w:p>
    <w:p w14:paraId="15F9A3CE" w14:textId="77777777" w:rsidR="005B7882" w:rsidRPr="005B7882" w:rsidRDefault="005B7882" w:rsidP="005B7882">
      <w:pPr>
        <w:spacing w:line="276" w:lineRule="auto"/>
        <w:ind w:left="0" w:firstLine="0"/>
        <w:rPr>
          <w:rFonts w:cs="Times New Roman"/>
          <w:szCs w:val="24"/>
        </w:rPr>
      </w:pPr>
    </w:p>
    <w:p w14:paraId="250DD800" w14:textId="77777777" w:rsidR="005B7882" w:rsidRPr="005B7882" w:rsidRDefault="005B7882" w:rsidP="005B7882">
      <w:pPr>
        <w:spacing w:line="276" w:lineRule="auto"/>
        <w:ind w:left="0" w:firstLine="0"/>
        <w:rPr>
          <w:rFonts w:cs="Times New Roman"/>
          <w:szCs w:val="24"/>
        </w:rPr>
      </w:pPr>
    </w:p>
    <w:p w14:paraId="1F243A64" w14:textId="77777777" w:rsidR="005B7882" w:rsidRPr="005B7882" w:rsidRDefault="005B7882" w:rsidP="005B7882">
      <w:pPr>
        <w:spacing w:line="276" w:lineRule="auto"/>
        <w:ind w:left="0" w:firstLine="0"/>
        <w:rPr>
          <w:rFonts w:cs="Times New Roman"/>
          <w:szCs w:val="24"/>
        </w:rPr>
      </w:pPr>
    </w:p>
    <w:p w14:paraId="4BE0BF42" w14:textId="77777777" w:rsidR="005B7882" w:rsidRPr="005B7882" w:rsidRDefault="005B7882" w:rsidP="005B7882">
      <w:pPr>
        <w:spacing w:line="276" w:lineRule="auto"/>
        <w:ind w:left="0" w:firstLine="0"/>
        <w:rPr>
          <w:rFonts w:cs="Times New Roman"/>
          <w:szCs w:val="24"/>
        </w:rPr>
      </w:pPr>
    </w:p>
    <w:p w14:paraId="081611E9" w14:textId="77777777" w:rsidR="005B7882" w:rsidRPr="005B7882" w:rsidRDefault="005B7882" w:rsidP="005B7882">
      <w:pPr>
        <w:spacing w:line="276" w:lineRule="auto"/>
        <w:ind w:left="0" w:firstLine="0"/>
        <w:rPr>
          <w:rFonts w:cs="Times New Roman"/>
          <w:szCs w:val="24"/>
        </w:rPr>
      </w:pPr>
    </w:p>
    <w:p w14:paraId="51B9BD55" w14:textId="77777777" w:rsidR="005B7882" w:rsidRPr="005B7882" w:rsidRDefault="005B7882" w:rsidP="005B7882">
      <w:pPr>
        <w:spacing w:line="276" w:lineRule="auto"/>
        <w:ind w:left="0" w:firstLine="0"/>
        <w:jc w:val="center"/>
        <w:rPr>
          <w:rFonts w:cs="Times New Roman"/>
          <w:b/>
          <w:bCs/>
          <w:szCs w:val="24"/>
        </w:rPr>
      </w:pPr>
      <w:r w:rsidRPr="005B7882">
        <w:rPr>
          <w:rFonts w:cs="Times New Roman"/>
          <w:b/>
          <w:bCs/>
          <w:szCs w:val="24"/>
        </w:rPr>
        <w:t>Stanovy</w:t>
      </w:r>
    </w:p>
    <w:p w14:paraId="5DA14DBA" w14:textId="77777777" w:rsidR="005B7882" w:rsidRPr="005B7882" w:rsidRDefault="005B7882" w:rsidP="005B7882">
      <w:pPr>
        <w:spacing w:line="276" w:lineRule="auto"/>
        <w:ind w:left="0" w:firstLine="0"/>
        <w:jc w:val="center"/>
        <w:rPr>
          <w:rFonts w:cs="Times New Roman"/>
          <w:b/>
          <w:bCs/>
          <w:szCs w:val="24"/>
        </w:rPr>
      </w:pPr>
      <w:r w:rsidRPr="005B7882">
        <w:rPr>
          <w:rFonts w:cs="Times New Roman"/>
          <w:b/>
          <w:bCs/>
          <w:szCs w:val="24"/>
        </w:rPr>
        <w:t>Urbárskeho a pasienkového pozemkového spoločenstva</w:t>
      </w:r>
    </w:p>
    <w:p w14:paraId="102FCF56" w14:textId="259AAE20" w:rsidR="005B7882" w:rsidRDefault="005B7882" w:rsidP="005B7882">
      <w:pPr>
        <w:spacing w:line="276" w:lineRule="auto"/>
        <w:ind w:left="0" w:firstLine="0"/>
        <w:jc w:val="center"/>
        <w:rPr>
          <w:rFonts w:cs="Times New Roman"/>
          <w:b/>
          <w:bCs/>
          <w:szCs w:val="24"/>
        </w:rPr>
      </w:pPr>
      <w:r w:rsidRPr="005B7882">
        <w:rPr>
          <w:rFonts w:cs="Times New Roman"/>
          <w:b/>
          <w:bCs/>
          <w:szCs w:val="24"/>
        </w:rPr>
        <w:t>Mníchova Lehota</w:t>
      </w:r>
    </w:p>
    <w:p w14:paraId="3A16D8FE" w14:textId="198F5A2C" w:rsidR="008519B3" w:rsidRDefault="008519B3" w:rsidP="005B7882">
      <w:pPr>
        <w:spacing w:line="276" w:lineRule="auto"/>
        <w:ind w:left="0" w:firstLine="0"/>
        <w:jc w:val="center"/>
        <w:rPr>
          <w:rFonts w:cs="Times New Roman"/>
          <w:b/>
          <w:bCs/>
          <w:szCs w:val="24"/>
        </w:rPr>
      </w:pPr>
    </w:p>
    <w:p w14:paraId="2B8311EB" w14:textId="4BD3CDA1" w:rsidR="008519B3" w:rsidRPr="005B7882" w:rsidRDefault="008519B3" w:rsidP="005B7882">
      <w:pPr>
        <w:spacing w:line="276" w:lineRule="auto"/>
        <w:ind w:left="0" w:firstLine="0"/>
        <w:jc w:val="center"/>
        <w:rPr>
          <w:rFonts w:cs="Times New Roman"/>
          <w:b/>
          <w:bCs/>
          <w:szCs w:val="24"/>
        </w:rPr>
      </w:pPr>
      <w:r>
        <w:rPr>
          <w:rFonts w:cs="Times New Roman"/>
          <w:b/>
          <w:bCs/>
          <w:szCs w:val="24"/>
        </w:rPr>
        <w:t>Úplné znenie</w:t>
      </w:r>
    </w:p>
    <w:p w14:paraId="1531C5E6" w14:textId="77777777" w:rsidR="005B7882" w:rsidRPr="005B7882" w:rsidRDefault="005B7882" w:rsidP="005B7882">
      <w:pPr>
        <w:spacing w:line="276" w:lineRule="auto"/>
        <w:ind w:left="0" w:firstLine="0"/>
        <w:rPr>
          <w:rFonts w:cs="Times New Roman"/>
          <w:szCs w:val="24"/>
        </w:rPr>
      </w:pPr>
      <w:r w:rsidRPr="005B7882">
        <w:rPr>
          <w:rFonts w:cs="Times New Roman"/>
          <w:szCs w:val="24"/>
        </w:rPr>
        <w:t xml:space="preserve"> </w:t>
      </w:r>
    </w:p>
    <w:p w14:paraId="3181D01D" w14:textId="77777777" w:rsidR="005B7882" w:rsidRPr="005B7882" w:rsidRDefault="005B7882" w:rsidP="005B7882">
      <w:pPr>
        <w:spacing w:line="276" w:lineRule="auto"/>
        <w:ind w:left="0" w:firstLine="0"/>
        <w:rPr>
          <w:rFonts w:cs="Times New Roman"/>
          <w:szCs w:val="24"/>
        </w:rPr>
      </w:pPr>
      <w:r w:rsidRPr="005B7882">
        <w:rPr>
          <w:rFonts w:cs="Times New Roman"/>
          <w:szCs w:val="24"/>
        </w:rPr>
        <w:t xml:space="preserve"> </w:t>
      </w:r>
    </w:p>
    <w:p w14:paraId="5C19ADEB" w14:textId="77777777" w:rsidR="005B7882" w:rsidRPr="005B7882" w:rsidRDefault="005B7882" w:rsidP="005B7882">
      <w:pPr>
        <w:spacing w:line="276" w:lineRule="auto"/>
        <w:ind w:left="0" w:firstLine="0"/>
        <w:rPr>
          <w:rFonts w:cs="Times New Roman"/>
          <w:szCs w:val="24"/>
        </w:rPr>
      </w:pPr>
      <w:r w:rsidRPr="005B7882">
        <w:rPr>
          <w:rFonts w:cs="Times New Roman"/>
          <w:szCs w:val="24"/>
        </w:rPr>
        <w:t xml:space="preserve"> </w:t>
      </w:r>
    </w:p>
    <w:p w14:paraId="6031F1DA" w14:textId="77777777" w:rsidR="005B7882" w:rsidRPr="005B7882" w:rsidRDefault="005B7882" w:rsidP="005B7882">
      <w:pPr>
        <w:spacing w:line="276" w:lineRule="auto"/>
        <w:ind w:left="0" w:firstLine="0"/>
        <w:rPr>
          <w:rFonts w:cs="Times New Roman"/>
          <w:szCs w:val="24"/>
        </w:rPr>
      </w:pPr>
      <w:r w:rsidRPr="005B7882">
        <w:rPr>
          <w:rFonts w:cs="Times New Roman"/>
          <w:szCs w:val="24"/>
        </w:rPr>
        <w:t xml:space="preserve"> </w:t>
      </w:r>
    </w:p>
    <w:p w14:paraId="77181E18" w14:textId="77777777" w:rsidR="005B7882" w:rsidRPr="005B7882" w:rsidRDefault="005B7882" w:rsidP="005B7882">
      <w:pPr>
        <w:spacing w:line="276" w:lineRule="auto"/>
        <w:ind w:left="0" w:firstLine="0"/>
        <w:rPr>
          <w:rFonts w:cs="Times New Roman"/>
          <w:szCs w:val="24"/>
        </w:rPr>
      </w:pPr>
      <w:r w:rsidRPr="005B7882">
        <w:rPr>
          <w:rFonts w:cs="Times New Roman"/>
          <w:szCs w:val="24"/>
        </w:rPr>
        <w:t xml:space="preserve"> </w:t>
      </w:r>
    </w:p>
    <w:p w14:paraId="7347801E" w14:textId="77777777" w:rsidR="005B7882" w:rsidRPr="005B7882" w:rsidRDefault="005B7882" w:rsidP="005B7882">
      <w:pPr>
        <w:spacing w:line="276" w:lineRule="auto"/>
        <w:ind w:left="0" w:firstLine="0"/>
        <w:rPr>
          <w:rFonts w:cs="Times New Roman"/>
          <w:szCs w:val="24"/>
        </w:rPr>
      </w:pPr>
      <w:r w:rsidRPr="005B7882">
        <w:rPr>
          <w:rFonts w:cs="Times New Roman"/>
          <w:szCs w:val="24"/>
        </w:rPr>
        <w:t xml:space="preserve"> </w:t>
      </w:r>
    </w:p>
    <w:p w14:paraId="190AF36A" w14:textId="77777777" w:rsidR="005B7882" w:rsidRPr="005B7882" w:rsidRDefault="005B7882" w:rsidP="005B7882">
      <w:pPr>
        <w:spacing w:line="276" w:lineRule="auto"/>
        <w:ind w:left="0" w:firstLine="0"/>
        <w:rPr>
          <w:rFonts w:cs="Times New Roman"/>
          <w:szCs w:val="24"/>
        </w:rPr>
      </w:pPr>
      <w:r w:rsidRPr="005B7882">
        <w:rPr>
          <w:rFonts w:cs="Times New Roman"/>
          <w:szCs w:val="24"/>
        </w:rPr>
        <w:t xml:space="preserve"> </w:t>
      </w:r>
    </w:p>
    <w:p w14:paraId="5428EE5E" w14:textId="77777777" w:rsidR="005B7882" w:rsidRPr="005B7882" w:rsidRDefault="005B7882" w:rsidP="005B7882">
      <w:pPr>
        <w:spacing w:line="276" w:lineRule="auto"/>
        <w:ind w:left="0" w:firstLine="0"/>
        <w:rPr>
          <w:rFonts w:cs="Times New Roman"/>
          <w:szCs w:val="24"/>
        </w:rPr>
      </w:pPr>
      <w:r w:rsidRPr="005B7882">
        <w:rPr>
          <w:rFonts w:cs="Times New Roman"/>
          <w:szCs w:val="24"/>
        </w:rPr>
        <w:t xml:space="preserve"> </w:t>
      </w:r>
    </w:p>
    <w:p w14:paraId="414D6337" w14:textId="77777777" w:rsidR="005B7882" w:rsidRPr="005B7882" w:rsidRDefault="005B7882" w:rsidP="005B7882">
      <w:pPr>
        <w:spacing w:line="276" w:lineRule="auto"/>
        <w:ind w:left="0" w:firstLine="0"/>
        <w:rPr>
          <w:rFonts w:cs="Times New Roman"/>
          <w:szCs w:val="24"/>
        </w:rPr>
      </w:pPr>
      <w:r w:rsidRPr="005B7882">
        <w:rPr>
          <w:rFonts w:cs="Times New Roman"/>
          <w:szCs w:val="24"/>
        </w:rPr>
        <w:t xml:space="preserve"> </w:t>
      </w:r>
    </w:p>
    <w:p w14:paraId="50E4115E" w14:textId="77777777" w:rsidR="005B7882" w:rsidRPr="005B7882" w:rsidRDefault="005B7882" w:rsidP="005B7882">
      <w:pPr>
        <w:spacing w:line="276" w:lineRule="auto"/>
        <w:ind w:left="0" w:firstLine="0"/>
        <w:rPr>
          <w:rFonts w:cs="Times New Roman"/>
          <w:szCs w:val="24"/>
        </w:rPr>
      </w:pPr>
      <w:r w:rsidRPr="005B7882">
        <w:rPr>
          <w:rFonts w:cs="Times New Roman"/>
          <w:szCs w:val="24"/>
        </w:rPr>
        <w:t xml:space="preserve"> </w:t>
      </w:r>
    </w:p>
    <w:p w14:paraId="587B1B90" w14:textId="77777777" w:rsidR="005B7882" w:rsidRPr="005B7882" w:rsidRDefault="005B7882" w:rsidP="005B7882">
      <w:pPr>
        <w:spacing w:line="276" w:lineRule="auto"/>
        <w:ind w:left="0" w:firstLine="0"/>
        <w:rPr>
          <w:rFonts w:cs="Times New Roman"/>
          <w:szCs w:val="24"/>
        </w:rPr>
      </w:pPr>
      <w:r w:rsidRPr="005B7882">
        <w:rPr>
          <w:rFonts w:cs="Times New Roman"/>
          <w:szCs w:val="24"/>
        </w:rPr>
        <w:t xml:space="preserve"> </w:t>
      </w:r>
    </w:p>
    <w:p w14:paraId="05DD4A0B" w14:textId="77777777" w:rsidR="005B7882" w:rsidRPr="005B7882" w:rsidRDefault="005B7882" w:rsidP="005B7882">
      <w:pPr>
        <w:spacing w:line="276" w:lineRule="auto"/>
        <w:ind w:left="0" w:firstLine="0"/>
        <w:rPr>
          <w:rFonts w:cs="Times New Roman"/>
          <w:szCs w:val="24"/>
        </w:rPr>
      </w:pPr>
      <w:r w:rsidRPr="005B7882">
        <w:rPr>
          <w:rFonts w:cs="Times New Roman"/>
          <w:szCs w:val="24"/>
        </w:rPr>
        <w:t xml:space="preserve"> </w:t>
      </w:r>
    </w:p>
    <w:p w14:paraId="156E3C99" w14:textId="77777777" w:rsidR="005B7882" w:rsidRPr="005B7882" w:rsidRDefault="005B7882" w:rsidP="005B7882">
      <w:pPr>
        <w:spacing w:line="276" w:lineRule="auto"/>
        <w:ind w:left="0" w:firstLine="0"/>
        <w:rPr>
          <w:rFonts w:cs="Times New Roman"/>
          <w:szCs w:val="24"/>
        </w:rPr>
      </w:pPr>
      <w:r w:rsidRPr="005B7882">
        <w:rPr>
          <w:rFonts w:cs="Times New Roman"/>
          <w:szCs w:val="24"/>
        </w:rPr>
        <w:t xml:space="preserve"> </w:t>
      </w:r>
    </w:p>
    <w:p w14:paraId="411780B0" w14:textId="77777777" w:rsidR="005B7882" w:rsidRPr="005B7882" w:rsidRDefault="005B7882" w:rsidP="005B7882">
      <w:pPr>
        <w:spacing w:line="276" w:lineRule="auto"/>
        <w:ind w:left="0" w:firstLine="0"/>
        <w:rPr>
          <w:rFonts w:cs="Times New Roman"/>
          <w:szCs w:val="24"/>
        </w:rPr>
      </w:pPr>
    </w:p>
    <w:p w14:paraId="3DB0C83D" w14:textId="77777777" w:rsidR="005B7882" w:rsidRPr="005B7882" w:rsidRDefault="005B7882" w:rsidP="005B7882">
      <w:pPr>
        <w:spacing w:line="276" w:lineRule="auto"/>
        <w:ind w:left="0" w:firstLine="0"/>
        <w:rPr>
          <w:rFonts w:cs="Times New Roman"/>
          <w:szCs w:val="24"/>
        </w:rPr>
      </w:pPr>
      <w:r w:rsidRPr="005B7882">
        <w:rPr>
          <w:rFonts w:cs="Times New Roman"/>
          <w:szCs w:val="24"/>
        </w:rPr>
        <w:t xml:space="preserve"> </w:t>
      </w:r>
    </w:p>
    <w:p w14:paraId="41FEA001" w14:textId="77777777" w:rsidR="005B7882" w:rsidRPr="005B7882" w:rsidRDefault="005B7882" w:rsidP="005B7882">
      <w:pPr>
        <w:spacing w:line="276" w:lineRule="auto"/>
        <w:ind w:left="0" w:firstLine="0"/>
        <w:rPr>
          <w:rFonts w:cs="Times New Roman"/>
          <w:szCs w:val="24"/>
        </w:rPr>
      </w:pPr>
    </w:p>
    <w:p w14:paraId="604D2A04" w14:textId="77777777" w:rsidR="005B7882" w:rsidRPr="005B7882" w:rsidRDefault="005B7882" w:rsidP="005B7882">
      <w:pPr>
        <w:spacing w:line="276" w:lineRule="auto"/>
        <w:ind w:left="0" w:firstLine="0"/>
        <w:rPr>
          <w:rFonts w:cs="Times New Roman"/>
          <w:szCs w:val="24"/>
        </w:rPr>
      </w:pPr>
    </w:p>
    <w:p w14:paraId="0B51CBA0" w14:textId="6D45AF49" w:rsidR="005B7882" w:rsidRPr="005B7882" w:rsidRDefault="005B7882" w:rsidP="005B7882">
      <w:pPr>
        <w:spacing w:line="276" w:lineRule="auto"/>
        <w:ind w:left="0" w:firstLine="0"/>
        <w:jc w:val="center"/>
        <w:rPr>
          <w:rFonts w:cs="Times New Roman"/>
          <w:b/>
          <w:bCs/>
          <w:szCs w:val="24"/>
        </w:rPr>
      </w:pPr>
      <w:r w:rsidRPr="005B7882">
        <w:rPr>
          <w:rFonts w:cs="Times New Roman"/>
          <w:b/>
          <w:bCs/>
          <w:szCs w:val="24"/>
        </w:rPr>
        <w:t>Mníchova Lehota</w:t>
      </w:r>
      <w:r w:rsidR="00887639">
        <w:rPr>
          <w:rFonts w:cs="Times New Roman"/>
          <w:b/>
          <w:bCs/>
          <w:szCs w:val="24"/>
        </w:rPr>
        <w:t>,</w:t>
      </w:r>
      <w:r w:rsidRPr="005B7882">
        <w:rPr>
          <w:rFonts w:cs="Times New Roman"/>
          <w:b/>
          <w:bCs/>
          <w:szCs w:val="24"/>
        </w:rPr>
        <w:t xml:space="preserve"> dňa </w:t>
      </w:r>
      <w:r w:rsidR="00306DA6">
        <w:rPr>
          <w:rFonts w:cs="Times New Roman"/>
          <w:b/>
          <w:bCs/>
          <w:szCs w:val="24"/>
        </w:rPr>
        <w:t>16.11.</w:t>
      </w:r>
      <w:r w:rsidRPr="005B7882">
        <w:rPr>
          <w:rFonts w:cs="Times New Roman"/>
          <w:b/>
          <w:bCs/>
          <w:szCs w:val="24"/>
        </w:rPr>
        <w:t>2022</w:t>
      </w:r>
    </w:p>
    <w:p w14:paraId="5BFD6961" w14:textId="77777777" w:rsidR="005B7882" w:rsidRPr="005B7882" w:rsidRDefault="005B7882" w:rsidP="005B7882">
      <w:pPr>
        <w:spacing w:line="276" w:lineRule="auto"/>
        <w:ind w:left="0" w:firstLine="0"/>
        <w:rPr>
          <w:rFonts w:cs="Times New Roman"/>
          <w:szCs w:val="24"/>
        </w:rPr>
      </w:pPr>
    </w:p>
    <w:p w14:paraId="23C0872E" w14:textId="77777777" w:rsidR="005B7882" w:rsidRPr="005B7882" w:rsidRDefault="005B7882" w:rsidP="005B7882">
      <w:pPr>
        <w:spacing w:line="276" w:lineRule="auto"/>
        <w:ind w:left="0" w:firstLine="0"/>
        <w:rPr>
          <w:rFonts w:cs="Times New Roman"/>
          <w:szCs w:val="24"/>
        </w:rPr>
      </w:pPr>
      <w:r w:rsidRPr="005B7882">
        <w:rPr>
          <w:rFonts w:cs="Times New Roman"/>
          <w:szCs w:val="24"/>
        </w:rPr>
        <w:t xml:space="preserve"> </w:t>
      </w:r>
    </w:p>
    <w:p w14:paraId="64395A99" w14:textId="77777777" w:rsidR="005B7882" w:rsidRPr="005B7882" w:rsidRDefault="005B7882" w:rsidP="005B7882">
      <w:pPr>
        <w:spacing w:line="276" w:lineRule="auto"/>
        <w:ind w:left="0" w:firstLine="0"/>
        <w:rPr>
          <w:rFonts w:cs="Times New Roman"/>
          <w:szCs w:val="24"/>
        </w:rPr>
      </w:pPr>
    </w:p>
    <w:p w14:paraId="07557CA6" w14:textId="77777777" w:rsidR="005B7882" w:rsidRPr="005B7882" w:rsidRDefault="005B7882" w:rsidP="005B7882">
      <w:pPr>
        <w:spacing w:line="276" w:lineRule="auto"/>
        <w:ind w:left="0" w:firstLine="0"/>
        <w:jc w:val="center"/>
        <w:rPr>
          <w:rFonts w:cs="Times New Roman"/>
          <w:b/>
          <w:bCs/>
          <w:szCs w:val="24"/>
        </w:rPr>
      </w:pPr>
      <w:r w:rsidRPr="005B7882">
        <w:rPr>
          <w:rFonts w:cs="Times New Roman"/>
          <w:b/>
          <w:bCs/>
          <w:szCs w:val="24"/>
        </w:rPr>
        <w:t>Preambula</w:t>
      </w:r>
    </w:p>
    <w:p w14:paraId="759B9058" w14:textId="77777777" w:rsidR="005B7882" w:rsidRPr="005B7882" w:rsidRDefault="005B7882" w:rsidP="005B7882">
      <w:pPr>
        <w:spacing w:line="276" w:lineRule="auto"/>
        <w:ind w:left="0" w:firstLine="0"/>
        <w:rPr>
          <w:rFonts w:cs="Times New Roman"/>
          <w:szCs w:val="24"/>
        </w:rPr>
      </w:pPr>
    </w:p>
    <w:p w14:paraId="6BFD67F8" w14:textId="77777777" w:rsidR="005B7882" w:rsidRPr="005B7882" w:rsidRDefault="005B7882" w:rsidP="005B7882">
      <w:pPr>
        <w:spacing w:line="276" w:lineRule="auto"/>
        <w:ind w:left="0" w:firstLine="0"/>
        <w:rPr>
          <w:rFonts w:cs="Times New Roman"/>
          <w:szCs w:val="24"/>
        </w:rPr>
      </w:pPr>
      <w:r w:rsidRPr="005B7882">
        <w:rPr>
          <w:rFonts w:cs="Times New Roman"/>
          <w:szCs w:val="24"/>
        </w:rPr>
        <w:t>Urbárskeho a pasienkového pozemkového spoločenstva Mníchova Lehota (ďalej len ,,spoločenstvo“) vzniklo dňa 16.08.2007 dňom zápisu do registra pozemkových spoločenstiev vedenom na Obvodnom lesnom úrade v Trenčíne na základe zmluvy o pozemkovom spoločenstve zo dňa 23.02.1996. Prvé stanovy spoločenstva boli prijaté dňa 23.02.1996.</w:t>
      </w:r>
    </w:p>
    <w:p w14:paraId="738A736D" w14:textId="77777777" w:rsidR="005B7882" w:rsidRPr="005B7882" w:rsidRDefault="005B7882" w:rsidP="005B7882">
      <w:pPr>
        <w:spacing w:line="276" w:lineRule="auto"/>
        <w:ind w:left="0" w:firstLine="0"/>
        <w:rPr>
          <w:rFonts w:cs="Times New Roman"/>
          <w:szCs w:val="24"/>
        </w:rPr>
      </w:pPr>
      <w:r w:rsidRPr="005B7882">
        <w:rPr>
          <w:rFonts w:cs="Times New Roman"/>
          <w:szCs w:val="24"/>
        </w:rPr>
        <w:t xml:space="preserve"> </w:t>
      </w:r>
    </w:p>
    <w:p w14:paraId="217B10D0" w14:textId="77777777" w:rsidR="005B7882" w:rsidRPr="005B7882" w:rsidRDefault="005B7882" w:rsidP="005B7882">
      <w:pPr>
        <w:spacing w:line="276" w:lineRule="auto"/>
        <w:ind w:left="0" w:firstLine="0"/>
        <w:rPr>
          <w:rFonts w:cs="Times New Roman"/>
          <w:szCs w:val="24"/>
        </w:rPr>
      </w:pPr>
      <w:r w:rsidRPr="005B7882">
        <w:rPr>
          <w:rFonts w:cs="Times New Roman"/>
          <w:szCs w:val="24"/>
        </w:rPr>
        <w:t xml:space="preserve">Urbárskeho a pasienkového pozemkového spoločenstva Mníchova Lehota schválením novej Zmluvy o pozemkovom spoločenstve zo dňa 03.05.2019 a prijatím týchto stanov zosúlaďuje svoj právny stav s platným zákonom č. 97/2013 Z.z. o pozemkových spoločenstvách v znení zákona č. 34/2014 Z.z. a zákona č. 110/2018 Z.z. (ďalej len ,,zákon“).    </w:t>
      </w:r>
    </w:p>
    <w:p w14:paraId="0940CAEA" w14:textId="77777777" w:rsidR="005B7882" w:rsidRPr="005B7882" w:rsidRDefault="005B7882" w:rsidP="005B7882">
      <w:pPr>
        <w:spacing w:line="276" w:lineRule="auto"/>
        <w:ind w:left="0" w:firstLine="0"/>
        <w:rPr>
          <w:rFonts w:cs="Times New Roman"/>
          <w:szCs w:val="24"/>
        </w:rPr>
      </w:pPr>
      <w:r w:rsidRPr="005B7882">
        <w:rPr>
          <w:rFonts w:cs="Times New Roman"/>
          <w:szCs w:val="24"/>
        </w:rPr>
        <w:t xml:space="preserve"> </w:t>
      </w:r>
    </w:p>
    <w:p w14:paraId="15B53433" w14:textId="77777777" w:rsidR="005B7882" w:rsidRPr="005B7882" w:rsidRDefault="005B7882" w:rsidP="005B7882">
      <w:pPr>
        <w:spacing w:line="276" w:lineRule="auto"/>
        <w:ind w:left="0" w:firstLine="0"/>
        <w:jc w:val="center"/>
        <w:rPr>
          <w:rFonts w:cs="Times New Roman"/>
          <w:b/>
          <w:bCs/>
          <w:szCs w:val="24"/>
        </w:rPr>
      </w:pPr>
      <w:r w:rsidRPr="005B7882">
        <w:rPr>
          <w:rFonts w:cs="Times New Roman"/>
          <w:b/>
          <w:bCs/>
          <w:szCs w:val="24"/>
        </w:rPr>
        <w:t>Článok I</w:t>
      </w:r>
    </w:p>
    <w:p w14:paraId="63A03D0D" w14:textId="77777777" w:rsidR="005B7882" w:rsidRPr="005B7882" w:rsidRDefault="005B7882" w:rsidP="005B7882">
      <w:pPr>
        <w:spacing w:line="276" w:lineRule="auto"/>
        <w:ind w:left="0" w:firstLine="0"/>
        <w:jc w:val="center"/>
        <w:rPr>
          <w:rFonts w:cs="Times New Roman"/>
          <w:b/>
          <w:bCs/>
          <w:szCs w:val="24"/>
        </w:rPr>
      </w:pPr>
      <w:r w:rsidRPr="005B7882">
        <w:rPr>
          <w:rFonts w:cs="Times New Roman"/>
          <w:b/>
          <w:bCs/>
          <w:szCs w:val="24"/>
        </w:rPr>
        <w:t>Právne postavenie spoločenstva</w:t>
      </w:r>
    </w:p>
    <w:p w14:paraId="1553023A" w14:textId="77777777" w:rsidR="005B7882" w:rsidRPr="005B7882" w:rsidRDefault="005B7882" w:rsidP="005B7882">
      <w:pPr>
        <w:spacing w:line="276" w:lineRule="auto"/>
        <w:ind w:left="0" w:firstLine="0"/>
        <w:rPr>
          <w:rFonts w:cs="Times New Roman"/>
          <w:szCs w:val="24"/>
        </w:rPr>
      </w:pPr>
    </w:p>
    <w:p w14:paraId="2C893121" w14:textId="63D90DC0" w:rsidR="005B7882" w:rsidRDefault="005B7882" w:rsidP="005B7882">
      <w:pPr>
        <w:pStyle w:val="ListParagraph"/>
        <w:numPr>
          <w:ilvl w:val="0"/>
          <w:numId w:val="1"/>
        </w:numPr>
        <w:spacing w:line="276" w:lineRule="auto"/>
        <w:rPr>
          <w:rFonts w:cs="Times New Roman"/>
          <w:szCs w:val="24"/>
        </w:rPr>
      </w:pPr>
      <w:r w:rsidRPr="005B7882">
        <w:rPr>
          <w:rFonts w:cs="Times New Roman"/>
          <w:szCs w:val="24"/>
        </w:rPr>
        <w:t>Podľa § 3 zákona je spoločenstvo podľa tohto zákona právnickou osobou.</w:t>
      </w:r>
    </w:p>
    <w:p w14:paraId="262E9276" w14:textId="77777777" w:rsidR="005B7882" w:rsidRPr="005B7882" w:rsidRDefault="005B7882" w:rsidP="005B7882">
      <w:pPr>
        <w:pStyle w:val="ListParagraph"/>
        <w:numPr>
          <w:ilvl w:val="0"/>
          <w:numId w:val="1"/>
        </w:numPr>
        <w:spacing w:line="276" w:lineRule="auto"/>
        <w:rPr>
          <w:rFonts w:cs="Times New Roman"/>
          <w:szCs w:val="24"/>
        </w:rPr>
      </w:pPr>
      <w:r w:rsidRPr="005B7882">
        <w:rPr>
          <w:rFonts w:cs="Times New Roman"/>
          <w:szCs w:val="24"/>
        </w:rPr>
        <w:t xml:space="preserve">Spoločenstvo zodpovedá za svoje záväzky celým svojím majetkom. Členovia spoločenstva ručia za záväzky spoločenstva podľa veľkosti svojich podielov spoločnej nehnuteľnosti a podľa veľkosti svojich podielov na spoločnom majetku. </w:t>
      </w:r>
    </w:p>
    <w:p w14:paraId="63B579AE" w14:textId="77777777" w:rsidR="005B7882" w:rsidRPr="005B7882" w:rsidRDefault="005B7882" w:rsidP="005B7882">
      <w:pPr>
        <w:spacing w:line="276" w:lineRule="auto"/>
        <w:ind w:left="0" w:firstLine="0"/>
        <w:rPr>
          <w:rFonts w:cs="Times New Roman"/>
          <w:szCs w:val="24"/>
        </w:rPr>
      </w:pPr>
      <w:r w:rsidRPr="005B7882">
        <w:rPr>
          <w:rFonts w:cs="Times New Roman"/>
          <w:szCs w:val="24"/>
        </w:rPr>
        <w:t xml:space="preserve"> </w:t>
      </w:r>
    </w:p>
    <w:p w14:paraId="4409E69F" w14:textId="77777777" w:rsidR="005B7882" w:rsidRPr="005B7882" w:rsidRDefault="005B7882" w:rsidP="005B7882">
      <w:pPr>
        <w:spacing w:line="276" w:lineRule="auto"/>
        <w:ind w:left="0" w:firstLine="0"/>
        <w:jc w:val="center"/>
        <w:rPr>
          <w:rFonts w:cs="Times New Roman"/>
          <w:b/>
          <w:bCs/>
          <w:szCs w:val="24"/>
        </w:rPr>
      </w:pPr>
      <w:r w:rsidRPr="005B7882">
        <w:rPr>
          <w:rFonts w:cs="Times New Roman"/>
          <w:b/>
          <w:bCs/>
          <w:szCs w:val="24"/>
        </w:rPr>
        <w:t>Článok II</w:t>
      </w:r>
    </w:p>
    <w:p w14:paraId="4AE13681" w14:textId="77777777" w:rsidR="005B7882" w:rsidRPr="005B7882" w:rsidRDefault="005B7882" w:rsidP="005B7882">
      <w:pPr>
        <w:spacing w:line="276" w:lineRule="auto"/>
        <w:ind w:left="0" w:firstLine="0"/>
        <w:jc w:val="center"/>
        <w:rPr>
          <w:rFonts w:cs="Times New Roman"/>
          <w:b/>
          <w:bCs/>
          <w:szCs w:val="24"/>
        </w:rPr>
      </w:pPr>
      <w:r w:rsidRPr="005B7882">
        <w:rPr>
          <w:rFonts w:cs="Times New Roman"/>
          <w:b/>
          <w:bCs/>
          <w:szCs w:val="24"/>
        </w:rPr>
        <w:t>Názov a sídlo spoločenstva</w:t>
      </w:r>
    </w:p>
    <w:p w14:paraId="3CF4DD69" w14:textId="77777777" w:rsidR="005B7882" w:rsidRPr="005B7882" w:rsidRDefault="005B7882" w:rsidP="005B7882">
      <w:pPr>
        <w:spacing w:line="276" w:lineRule="auto"/>
        <w:ind w:left="0" w:firstLine="0"/>
        <w:rPr>
          <w:rFonts w:cs="Times New Roman"/>
          <w:szCs w:val="24"/>
        </w:rPr>
      </w:pPr>
      <w:r w:rsidRPr="005B7882">
        <w:rPr>
          <w:rFonts w:cs="Times New Roman"/>
          <w:szCs w:val="24"/>
        </w:rPr>
        <w:t xml:space="preserve"> </w:t>
      </w:r>
    </w:p>
    <w:p w14:paraId="18DEEA3A" w14:textId="126C0984" w:rsidR="005B7882" w:rsidRDefault="005B7882" w:rsidP="005B7882">
      <w:pPr>
        <w:pStyle w:val="ListParagraph"/>
        <w:numPr>
          <w:ilvl w:val="0"/>
          <w:numId w:val="2"/>
        </w:numPr>
        <w:spacing w:line="276" w:lineRule="auto"/>
        <w:rPr>
          <w:rFonts w:cs="Times New Roman"/>
          <w:szCs w:val="24"/>
        </w:rPr>
      </w:pPr>
      <w:r w:rsidRPr="005B7882">
        <w:rPr>
          <w:rFonts w:cs="Times New Roman"/>
          <w:szCs w:val="24"/>
        </w:rPr>
        <w:t xml:space="preserve">Názov spoločenstva: Urbárskeho a pasienkového pozemkového spoločenstva Mníchova Lehota </w:t>
      </w:r>
    </w:p>
    <w:p w14:paraId="3ACC67D2" w14:textId="78524C90" w:rsidR="005B7882" w:rsidRDefault="005B7882" w:rsidP="005B7882">
      <w:pPr>
        <w:pStyle w:val="ListParagraph"/>
        <w:numPr>
          <w:ilvl w:val="0"/>
          <w:numId w:val="2"/>
        </w:numPr>
        <w:spacing w:line="276" w:lineRule="auto"/>
        <w:rPr>
          <w:rFonts w:cs="Times New Roman"/>
          <w:szCs w:val="24"/>
        </w:rPr>
      </w:pPr>
      <w:r w:rsidRPr="005B7882">
        <w:rPr>
          <w:rFonts w:cs="Times New Roman"/>
          <w:szCs w:val="24"/>
        </w:rPr>
        <w:t>Sídlo spoločenstva:   Mníchova Lehota č. 2, 913 21 Trenčianska Turná</w:t>
      </w:r>
    </w:p>
    <w:p w14:paraId="4EB7B855" w14:textId="123BAE03" w:rsidR="005B7882" w:rsidRDefault="005B7882" w:rsidP="005B7882">
      <w:pPr>
        <w:pStyle w:val="ListParagraph"/>
        <w:numPr>
          <w:ilvl w:val="0"/>
          <w:numId w:val="2"/>
        </w:numPr>
        <w:spacing w:line="276" w:lineRule="auto"/>
        <w:rPr>
          <w:rFonts w:cs="Times New Roman"/>
          <w:szCs w:val="24"/>
        </w:rPr>
      </w:pPr>
      <w:r w:rsidRPr="005B7882">
        <w:rPr>
          <w:rFonts w:cs="Times New Roman"/>
          <w:szCs w:val="24"/>
        </w:rPr>
        <w:t xml:space="preserve">IČO: </w:t>
      </w:r>
      <w:r>
        <w:rPr>
          <w:rFonts w:cs="Times New Roman"/>
          <w:szCs w:val="24"/>
        </w:rPr>
        <w:t>35 595 949</w:t>
      </w:r>
    </w:p>
    <w:p w14:paraId="792774EF" w14:textId="38C7DBDD" w:rsidR="005B7882" w:rsidRDefault="005B7882" w:rsidP="005B7882">
      <w:pPr>
        <w:pStyle w:val="ListParagraph"/>
        <w:numPr>
          <w:ilvl w:val="0"/>
          <w:numId w:val="2"/>
        </w:numPr>
        <w:spacing w:line="276" w:lineRule="auto"/>
        <w:rPr>
          <w:rFonts w:cs="Times New Roman"/>
          <w:szCs w:val="24"/>
        </w:rPr>
      </w:pPr>
      <w:r w:rsidRPr="005B7882">
        <w:rPr>
          <w:rFonts w:cs="Times New Roman"/>
          <w:szCs w:val="24"/>
        </w:rPr>
        <w:t xml:space="preserve">Registrované v registri pozemkových spoločenstiev na Okresnom úrade Trenčín pod č. </w:t>
      </w:r>
      <w:r>
        <w:rPr>
          <w:rFonts w:cs="Times New Roman"/>
          <w:szCs w:val="24"/>
        </w:rPr>
        <w:t>R-27/TN.</w:t>
      </w:r>
    </w:p>
    <w:p w14:paraId="79BDEFC7" w14:textId="78A0E1E2" w:rsidR="005B7882" w:rsidRDefault="005B7882" w:rsidP="005B7882">
      <w:pPr>
        <w:pStyle w:val="ListParagraph"/>
        <w:numPr>
          <w:ilvl w:val="0"/>
          <w:numId w:val="2"/>
        </w:numPr>
        <w:spacing w:line="276" w:lineRule="auto"/>
        <w:rPr>
          <w:rFonts w:cs="Times New Roman"/>
          <w:szCs w:val="24"/>
        </w:rPr>
      </w:pPr>
      <w:r w:rsidRPr="005B7882">
        <w:rPr>
          <w:rFonts w:cs="Times New Roman"/>
          <w:szCs w:val="24"/>
        </w:rPr>
        <w:lastRenderedPageBreak/>
        <w:t xml:space="preserve">Spoločenstvo má postavenie právneho subjektu, má práva a povinnosti, ktoré spoločenstvu v zmysle týchto stanov, zmluvy o pozemkovom spoločenstve vlastníkov podielov spoločnej nehnuteľnosti (ďalej len „zmluva“) a zákona vyplývajú. </w:t>
      </w:r>
    </w:p>
    <w:p w14:paraId="06A4A859" w14:textId="73DE5A72" w:rsidR="005B7882" w:rsidRDefault="005B7882" w:rsidP="005B7882">
      <w:pPr>
        <w:pStyle w:val="ListParagraph"/>
        <w:numPr>
          <w:ilvl w:val="0"/>
          <w:numId w:val="2"/>
        </w:numPr>
        <w:spacing w:line="276" w:lineRule="auto"/>
        <w:rPr>
          <w:rFonts w:cs="Times New Roman"/>
          <w:szCs w:val="24"/>
        </w:rPr>
      </w:pPr>
      <w:r w:rsidRPr="005B7882">
        <w:rPr>
          <w:rFonts w:cs="Times New Roman"/>
          <w:szCs w:val="24"/>
        </w:rPr>
        <w:t xml:space="preserve">Spoločenstvo je združenie osôb, podielových spoluvlastníkov spoločnej nehnuteľnosti, ktorí sa združili za účelom spoločného hospodárenia na poľnohospodárskej a lesnej pôde v ich podielovom spoluvlastníctve. </w:t>
      </w:r>
    </w:p>
    <w:p w14:paraId="75DB05F7" w14:textId="77777777" w:rsidR="005B7882" w:rsidRPr="005B7882" w:rsidRDefault="005B7882" w:rsidP="005B7882">
      <w:pPr>
        <w:pStyle w:val="ListParagraph"/>
        <w:numPr>
          <w:ilvl w:val="0"/>
          <w:numId w:val="2"/>
        </w:numPr>
        <w:spacing w:line="276" w:lineRule="auto"/>
        <w:rPr>
          <w:rFonts w:cs="Times New Roman"/>
          <w:szCs w:val="24"/>
        </w:rPr>
      </w:pPr>
      <w:r w:rsidRPr="005B7882">
        <w:rPr>
          <w:rFonts w:cs="Times New Roman"/>
          <w:szCs w:val="24"/>
        </w:rPr>
        <w:t xml:space="preserve">Na práva a povinnosti vlastníkov spoločnej nehnuteľnosti sa vzťahujú ustanovenia Občianskeho zákonníka platného na Slovensku, ak ustanovenia § 8 ods. 1, § 9 ods. 1 až 3 a 7 až 10, § 10 ods. 4 a § 15 ods. 2 až 4 zákona neustanovujú inak. Práva a povinnosti vlastníkov spoločnej nehnuteľnosti upravujú aj tieto stanovy, a to v súlade so všeobecne záväznými právnymi predpismi platnými v Slovenskej republike. </w:t>
      </w:r>
    </w:p>
    <w:p w14:paraId="6E80D84D" w14:textId="77777777" w:rsidR="005B7882" w:rsidRPr="005B7882" w:rsidRDefault="005B7882" w:rsidP="005B7882">
      <w:pPr>
        <w:spacing w:line="276" w:lineRule="auto"/>
        <w:ind w:left="0" w:firstLine="0"/>
        <w:rPr>
          <w:rFonts w:cs="Times New Roman"/>
          <w:szCs w:val="24"/>
        </w:rPr>
      </w:pPr>
    </w:p>
    <w:p w14:paraId="5FF700AD" w14:textId="7CE57F60" w:rsidR="005B7882" w:rsidRDefault="005B7882" w:rsidP="005B7882">
      <w:pPr>
        <w:spacing w:line="276" w:lineRule="auto"/>
        <w:ind w:left="0" w:firstLine="0"/>
        <w:rPr>
          <w:rFonts w:cs="Times New Roman"/>
          <w:szCs w:val="24"/>
        </w:rPr>
      </w:pPr>
    </w:p>
    <w:p w14:paraId="0B547BF7" w14:textId="77777777" w:rsidR="00102A4B" w:rsidRPr="005B7882" w:rsidRDefault="00102A4B" w:rsidP="005B7882">
      <w:pPr>
        <w:spacing w:line="276" w:lineRule="auto"/>
        <w:ind w:left="0" w:firstLine="0"/>
        <w:rPr>
          <w:rFonts w:cs="Times New Roman"/>
          <w:szCs w:val="24"/>
        </w:rPr>
      </w:pPr>
    </w:p>
    <w:p w14:paraId="6E761543" w14:textId="77777777" w:rsidR="005B7882" w:rsidRPr="005B7882" w:rsidRDefault="005B7882" w:rsidP="005B7882">
      <w:pPr>
        <w:spacing w:line="276" w:lineRule="auto"/>
        <w:ind w:left="0" w:firstLine="0"/>
        <w:jc w:val="center"/>
        <w:rPr>
          <w:rFonts w:cs="Times New Roman"/>
          <w:b/>
          <w:bCs/>
          <w:szCs w:val="24"/>
        </w:rPr>
      </w:pPr>
      <w:r w:rsidRPr="005B7882">
        <w:rPr>
          <w:rFonts w:cs="Times New Roman"/>
          <w:b/>
          <w:bCs/>
          <w:szCs w:val="24"/>
        </w:rPr>
        <w:t>Článok III</w:t>
      </w:r>
    </w:p>
    <w:p w14:paraId="431A9451" w14:textId="77777777" w:rsidR="005B7882" w:rsidRPr="005B7882" w:rsidRDefault="005B7882" w:rsidP="005B7882">
      <w:pPr>
        <w:spacing w:line="276" w:lineRule="auto"/>
        <w:ind w:left="0" w:firstLine="0"/>
        <w:jc w:val="center"/>
        <w:rPr>
          <w:rFonts w:cs="Times New Roman"/>
          <w:b/>
          <w:bCs/>
          <w:szCs w:val="24"/>
        </w:rPr>
      </w:pPr>
      <w:r w:rsidRPr="005B7882">
        <w:rPr>
          <w:rFonts w:cs="Times New Roman"/>
          <w:b/>
          <w:bCs/>
          <w:szCs w:val="24"/>
        </w:rPr>
        <w:t>Činnosť a hospodárenie spoločenstva</w:t>
      </w:r>
    </w:p>
    <w:p w14:paraId="6DB8AD55" w14:textId="77777777" w:rsidR="005B7882" w:rsidRPr="005B7882" w:rsidRDefault="005B7882" w:rsidP="005B7882">
      <w:pPr>
        <w:spacing w:line="276" w:lineRule="auto"/>
        <w:ind w:left="0" w:firstLine="0"/>
        <w:rPr>
          <w:rFonts w:cs="Times New Roman"/>
          <w:szCs w:val="24"/>
        </w:rPr>
      </w:pPr>
      <w:r w:rsidRPr="005B7882">
        <w:rPr>
          <w:rFonts w:cs="Times New Roman"/>
          <w:szCs w:val="24"/>
        </w:rPr>
        <w:t xml:space="preserve"> </w:t>
      </w:r>
    </w:p>
    <w:p w14:paraId="60DE81C6" w14:textId="77777777" w:rsidR="005B7882" w:rsidRPr="005B7882" w:rsidRDefault="005B7882" w:rsidP="005B7882">
      <w:pPr>
        <w:spacing w:line="276" w:lineRule="auto"/>
        <w:ind w:left="0" w:firstLine="0"/>
        <w:rPr>
          <w:rFonts w:cs="Times New Roman"/>
          <w:szCs w:val="24"/>
        </w:rPr>
      </w:pPr>
      <w:r w:rsidRPr="005B7882">
        <w:rPr>
          <w:rFonts w:cs="Times New Roman"/>
          <w:szCs w:val="24"/>
        </w:rPr>
        <w:t xml:space="preserve">Spoločenstvo s cieľom racionálne hospodáriť na spoločnej nehnuteľnosti a obstarávať spoločné záujmy spoluvlastníkov podielov vykonáva najmä tieto činnosti: </w:t>
      </w:r>
    </w:p>
    <w:p w14:paraId="53257859" w14:textId="53B3304C" w:rsidR="005B7882" w:rsidRDefault="005B7882" w:rsidP="005B7882">
      <w:pPr>
        <w:pStyle w:val="ListParagraph"/>
        <w:numPr>
          <w:ilvl w:val="0"/>
          <w:numId w:val="3"/>
        </w:numPr>
        <w:spacing w:line="276" w:lineRule="auto"/>
        <w:rPr>
          <w:rFonts w:cs="Times New Roman"/>
          <w:szCs w:val="24"/>
        </w:rPr>
      </w:pPr>
      <w:r w:rsidRPr="005B7882">
        <w:rPr>
          <w:rFonts w:cs="Times New Roman"/>
          <w:szCs w:val="24"/>
        </w:rPr>
        <w:t xml:space="preserve">ochranu majetku, </w:t>
      </w:r>
    </w:p>
    <w:p w14:paraId="5F86CBFE" w14:textId="65B20B62" w:rsidR="005B7882" w:rsidRDefault="005B7882" w:rsidP="005B7882">
      <w:pPr>
        <w:pStyle w:val="ListParagraph"/>
        <w:numPr>
          <w:ilvl w:val="0"/>
          <w:numId w:val="3"/>
        </w:numPr>
        <w:spacing w:line="276" w:lineRule="auto"/>
        <w:rPr>
          <w:rFonts w:cs="Times New Roman"/>
          <w:szCs w:val="24"/>
        </w:rPr>
      </w:pPr>
      <w:r w:rsidRPr="005B7882">
        <w:rPr>
          <w:rFonts w:cs="Times New Roman"/>
          <w:szCs w:val="24"/>
        </w:rPr>
        <w:t xml:space="preserve">hospodári v lesoch a na lesných pozemkoch, </w:t>
      </w:r>
    </w:p>
    <w:p w14:paraId="514CAB0F" w14:textId="2AF34D00" w:rsidR="005B7882" w:rsidRDefault="005B7882" w:rsidP="005B7882">
      <w:pPr>
        <w:pStyle w:val="ListParagraph"/>
        <w:numPr>
          <w:ilvl w:val="0"/>
          <w:numId w:val="3"/>
        </w:numPr>
        <w:spacing w:line="276" w:lineRule="auto"/>
        <w:rPr>
          <w:rFonts w:cs="Times New Roman"/>
          <w:szCs w:val="24"/>
        </w:rPr>
      </w:pPr>
      <w:r w:rsidRPr="005B7882">
        <w:rPr>
          <w:rFonts w:cs="Times New Roman"/>
          <w:szCs w:val="24"/>
        </w:rPr>
        <w:t xml:space="preserve">ochranu lesa pred škodlivou činnosťou, </w:t>
      </w:r>
    </w:p>
    <w:p w14:paraId="054B4BD9" w14:textId="11BDED6B" w:rsidR="005B7882" w:rsidRDefault="005B7882" w:rsidP="005B7882">
      <w:pPr>
        <w:pStyle w:val="ListParagraph"/>
        <w:numPr>
          <w:ilvl w:val="0"/>
          <w:numId w:val="3"/>
        </w:numPr>
        <w:spacing w:line="276" w:lineRule="auto"/>
        <w:rPr>
          <w:rFonts w:cs="Times New Roman"/>
          <w:szCs w:val="24"/>
        </w:rPr>
      </w:pPr>
      <w:r w:rsidRPr="005B7882">
        <w:rPr>
          <w:rFonts w:cs="Times New Roman"/>
          <w:szCs w:val="24"/>
        </w:rPr>
        <w:t xml:space="preserve">pestovanie lesa v plnom rozsahu, </w:t>
      </w:r>
    </w:p>
    <w:p w14:paraId="34A97ECD" w14:textId="3D814C5C" w:rsidR="005B7882" w:rsidRDefault="005B7882" w:rsidP="005B7882">
      <w:pPr>
        <w:pStyle w:val="ListParagraph"/>
        <w:numPr>
          <w:ilvl w:val="0"/>
          <w:numId w:val="3"/>
        </w:numPr>
        <w:spacing w:line="276" w:lineRule="auto"/>
        <w:rPr>
          <w:rFonts w:cs="Times New Roman"/>
          <w:szCs w:val="24"/>
        </w:rPr>
      </w:pPr>
      <w:r w:rsidRPr="005B7882">
        <w:rPr>
          <w:rFonts w:cs="Times New Roman"/>
          <w:szCs w:val="24"/>
        </w:rPr>
        <w:t xml:space="preserve">ťažobnú činnosť, ťažbu dreva a predaj drevnej hmoty, </w:t>
      </w:r>
    </w:p>
    <w:p w14:paraId="65725670" w14:textId="05E2FAA5" w:rsidR="005B7882" w:rsidRDefault="005B7882" w:rsidP="005B7882">
      <w:pPr>
        <w:pStyle w:val="ListParagraph"/>
        <w:numPr>
          <w:ilvl w:val="0"/>
          <w:numId w:val="3"/>
        </w:numPr>
        <w:spacing w:line="276" w:lineRule="auto"/>
        <w:rPr>
          <w:rFonts w:cs="Times New Roman"/>
          <w:szCs w:val="24"/>
        </w:rPr>
      </w:pPr>
      <w:r w:rsidRPr="005B7882">
        <w:rPr>
          <w:rFonts w:cs="Times New Roman"/>
          <w:szCs w:val="24"/>
        </w:rPr>
        <w:t xml:space="preserve">zabezpečovanie verejnoprospešných funkcií lesa, </w:t>
      </w:r>
    </w:p>
    <w:p w14:paraId="6E6AE9F7" w14:textId="6BC7D066" w:rsidR="005B7882" w:rsidRDefault="005B7882" w:rsidP="005B7882">
      <w:pPr>
        <w:pStyle w:val="ListParagraph"/>
        <w:numPr>
          <w:ilvl w:val="0"/>
          <w:numId w:val="3"/>
        </w:numPr>
        <w:spacing w:line="276" w:lineRule="auto"/>
        <w:rPr>
          <w:rFonts w:cs="Times New Roman"/>
          <w:szCs w:val="24"/>
        </w:rPr>
      </w:pPr>
      <w:r w:rsidRPr="005B7882">
        <w:rPr>
          <w:rFonts w:cs="Times New Roman"/>
          <w:szCs w:val="24"/>
        </w:rPr>
        <w:t xml:space="preserve">obstarávanie materiálneho zabezpečovania k týmto činnostiam, </w:t>
      </w:r>
    </w:p>
    <w:p w14:paraId="169E9C6C" w14:textId="765AB1BC" w:rsidR="005B7882" w:rsidRDefault="005B7882" w:rsidP="005B7882">
      <w:pPr>
        <w:pStyle w:val="ListParagraph"/>
        <w:numPr>
          <w:ilvl w:val="0"/>
          <w:numId w:val="3"/>
        </w:numPr>
        <w:spacing w:line="276" w:lineRule="auto"/>
        <w:rPr>
          <w:rFonts w:cs="Times New Roman"/>
          <w:szCs w:val="24"/>
        </w:rPr>
      </w:pPr>
      <w:r w:rsidRPr="005B7882">
        <w:rPr>
          <w:rFonts w:cs="Times New Roman"/>
          <w:szCs w:val="24"/>
        </w:rPr>
        <w:t xml:space="preserve">hospodárne využívanie produktov lesa k udržiavaniu, zlepšovaniu a zveľaďovaniu terajšieho stavu, </w:t>
      </w:r>
    </w:p>
    <w:p w14:paraId="5DE3A018" w14:textId="77777777" w:rsidR="005B7882" w:rsidRPr="005B7882" w:rsidRDefault="005B7882" w:rsidP="005B7882">
      <w:pPr>
        <w:pStyle w:val="ListParagraph"/>
        <w:numPr>
          <w:ilvl w:val="0"/>
          <w:numId w:val="3"/>
        </w:numPr>
        <w:spacing w:line="276" w:lineRule="auto"/>
        <w:rPr>
          <w:rFonts w:cs="Times New Roman"/>
          <w:szCs w:val="24"/>
        </w:rPr>
      </w:pPr>
      <w:r w:rsidRPr="005B7882">
        <w:rPr>
          <w:rFonts w:cs="Times New Roman"/>
          <w:szCs w:val="24"/>
        </w:rPr>
        <w:t xml:space="preserve">prenajímanie spoločnej nehnuteľnosti alebo jej časti iným právnickým osobám alebo fyzickým osobám. </w:t>
      </w:r>
    </w:p>
    <w:p w14:paraId="00818FCA" w14:textId="1A2106C0" w:rsidR="005B7882" w:rsidRPr="005B7882" w:rsidRDefault="005B7882" w:rsidP="005B7882">
      <w:pPr>
        <w:spacing w:line="276" w:lineRule="auto"/>
        <w:ind w:left="0" w:firstLine="0"/>
        <w:jc w:val="center"/>
        <w:rPr>
          <w:rFonts w:cs="Times New Roman"/>
          <w:b/>
          <w:bCs/>
          <w:szCs w:val="24"/>
        </w:rPr>
      </w:pPr>
    </w:p>
    <w:p w14:paraId="0575EE69" w14:textId="77777777" w:rsidR="005B7882" w:rsidRPr="005B7882" w:rsidRDefault="005B7882" w:rsidP="005B7882">
      <w:pPr>
        <w:spacing w:line="276" w:lineRule="auto"/>
        <w:ind w:left="0" w:firstLine="0"/>
        <w:jc w:val="center"/>
        <w:rPr>
          <w:rFonts w:cs="Times New Roman"/>
          <w:b/>
          <w:bCs/>
          <w:szCs w:val="24"/>
        </w:rPr>
      </w:pPr>
      <w:r w:rsidRPr="005B7882">
        <w:rPr>
          <w:rFonts w:cs="Times New Roman"/>
          <w:b/>
          <w:bCs/>
          <w:szCs w:val="24"/>
        </w:rPr>
        <w:t>Článok IV</w:t>
      </w:r>
    </w:p>
    <w:p w14:paraId="1847E433" w14:textId="77777777" w:rsidR="005B7882" w:rsidRPr="005B7882" w:rsidRDefault="005B7882" w:rsidP="005B7882">
      <w:pPr>
        <w:spacing w:line="276" w:lineRule="auto"/>
        <w:ind w:left="0" w:firstLine="0"/>
        <w:jc w:val="center"/>
        <w:rPr>
          <w:rFonts w:cs="Times New Roman"/>
          <w:b/>
          <w:bCs/>
          <w:szCs w:val="24"/>
        </w:rPr>
      </w:pPr>
      <w:r w:rsidRPr="005B7882">
        <w:rPr>
          <w:rFonts w:cs="Times New Roman"/>
          <w:b/>
          <w:bCs/>
          <w:szCs w:val="24"/>
        </w:rPr>
        <w:t>Ciele a pôsobnosť spoločenstva</w:t>
      </w:r>
    </w:p>
    <w:p w14:paraId="190A4464" w14:textId="77777777" w:rsidR="005B7882" w:rsidRPr="005B7882" w:rsidRDefault="005B7882" w:rsidP="005B7882">
      <w:pPr>
        <w:spacing w:line="276" w:lineRule="auto"/>
        <w:ind w:left="0" w:firstLine="0"/>
        <w:rPr>
          <w:rFonts w:cs="Times New Roman"/>
          <w:szCs w:val="24"/>
        </w:rPr>
      </w:pPr>
      <w:r w:rsidRPr="005B7882">
        <w:rPr>
          <w:rFonts w:cs="Times New Roman"/>
          <w:szCs w:val="24"/>
        </w:rPr>
        <w:t xml:space="preserve"> </w:t>
      </w:r>
    </w:p>
    <w:p w14:paraId="39EE6BF4" w14:textId="378844ED" w:rsidR="005B7882" w:rsidRDefault="005B7882" w:rsidP="005B7882">
      <w:pPr>
        <w:pStyle w:val="ListParagraph"/>
        <w:numPr>
          <w:ilvl w:val="0"/>
          <w:numId w:val="4"/>
        </w:numPr>
        <w:spacing w:line="276" w:lineRule="auto"/>
        <w:rPr>
          <w:rFonts w:cs="Times New Roman"/>
          <w:szCs w:val="24"/>
        </w:rPr>
      </w:pPr>
      <w:r w:rsidRPr="005B7882">
        <w:rPr>
          <w:rFonts w:cs="Times New Roman"/>
          <w:szCs w:val="24"/>
        </w:rPr>
        <w:lastRenderedPageBreak/>
        <w:t>Cieľom spoločenstva je zabezpečiť reálny výkon vlastníckych a užívacích práv členov spoločenstva a ich právnych nástupcov k predmetu ich vlastníctva a k majetku združeného podľa spoluvlastníckych podielov. Spoločenstvo vykonáva činnosť na území Slovenskej republiky, a to v katastrálnom území Mníchova Lehota.</w:t>
      </w:r>
    </w:p>
    <w:p w14:paraId="0AB04172" w14:textId="39C378C4" w:rsidR="005B7882" w:rsidRDefault="005B7882" w:rsidP="005B7882">
      <w:pPr>
        <w:pStyle w:val="ListParagraph"/>
        <w:numPr>
          <w:ilvl w:val="0"/>
          <w:numId w:val="4"/>
        </w:numPr>
        <w:spacing w:line="276" w:lineRule="auto"/>
        <w:rPr>
          <w:rFonts w:cs="Times New Roman"/>
          <w:szCs w:val="24"/>
        </w:rPr>
      </w:pPr>
      <w:r w:rsidRPr="005B7882">
        <w:rPr>
          <w:rFonts w:cs="Times New Roman"/>
          <w:szCs w:val="24"/>
        </w:rPr>
        <w:t xml:space="preserve">Spoločenstvo v zmysle týchto stanov a všetkých platných všeobecne záväzných právnych predpisov v Slovenskej republike bude podporovať a chrániť spoločné záujmy svojich členov voči tretím osobám. </w:t>
      </w:r>
    </w:p>
    <w:p w14:paraId="26CB7B3F" w14:textId="1AB4720D" w:rsidR="005B7882" w:rsidRDefault="005B7882" w:rsidP="005B7882">
      <w:pPr>
        <w:pStyle w:val="ListParagraph"/>
        <w:numPr>
          <w:ilvl w:val="0"/>
          <w:numId w:val="4"/>
        </w:numPr>
        <w:spacing w:line="276" w:lineRule="auto"/>
        <w:rPr>
          <w:rFonts w:cs="Times New Roman"/>
          <w:szCs w:val="24"/>
        </w:rPr>
      </w:pPr>
      <w:r w:rsidRPr="005B7882">
        <w:rPr>
          <w:rFonts w:cs="Times New Roman"/>
          <w:szCs w:val="24"/>
        </w:rPr>
        <w:t xml:space="preserve">Spoločnou nehnuteľnosťou v tomto spoločenstve sa rozumie jedna nehnuteľná vec, ktorá pozostáva z viacerých samostatných pozemkov. Spoločenstvo hospodári na spoločnej nehnuteľnosti a s prípadným ďalším spoločným majetkom, ktorý je v podielovom spoluvlastníctve a užívaní všetkých členov spoločenstva. Podielové spoluvlastníctvo spoločnej nehnuteľnosti nemožno zrušiť a vyporiadať podľa § 141 a § 142 Občianskeho zákonníka. </w:t>
      </w:r>
    </w:p>
    <w:p w14:paraId="6743E8A4" w14:textId="61233867" w:rsidR="005B7882" w:rsidRPr="005B7882" w:rsidRDefault="005B7882" w:rsidP="005B7882">
      <w:pPr>
        <w:pStyle w:val="ListParagraph"/>
        <w:numPr>
          <w:ilvl w:val="0"/>
          <w:numId w:val="4"/>
        </w:numPr>
        <w:spacing w:line="276" w:lineRule="auto"/>
        <w:rPr>
          <w:rFonts w:cs="Times New Roman"/>
          <w:szCs w:val="24"/>
        </w:rPr>
      </w:pPr>
      <w:r w:rsidRPr="005B7882">
        <w:rPr>
          <w:rFonts w:cs="Times New Roman"/>
          <w:szCs w:val="24"/>
        </w:rPr>
        <w:t>Od pozemku alebo pozemkov patriacich do spoločnej nehnuteľnosti možno na základe rozhodnutia zhromaždenia oddeliť novovytvorený pozemok (ďalej len „oddelená časť spoločnej nehnuteľnosti“), ak</w:t>
      </w:r>
      <w:r>
        <w:rPr>
          <w:rFonts w:cs="Times New Roman"/>
          <w:szCs w:val="24"/>
        </w:rPr>
        <w:t>:</w:t>
      </w:r>
      <w:r w:rsidRPr="005B7882">
        <w:rPr>
          <w:rFonts w:cs="Times New Roman"/>
          <w:szCs w:val="24"/>
        </w:rPr>
        <w:t xml:space="preserve"> </w:t>
      </w:r>
    </w:p>
    <w:p w14:paraId="3340C3BB" w14:textId="052989A8" w:rsidR="005B7882" w:rsidRDefault="005B7882" w:rsidP="005B7882">
      <w:pPr>
        <w:pStyle w:val="ListParagraph"/>
        <w:numPr>
          <w:ilvl w:val="0"/>
          <w:numId w:val="5"/>
        </w:numPr>
        <w:spacing w:line="276" w:lineRule="auto"/>
        <w:rPr>
          <w:rFonts w:cs="Times New Roman"/>
          <w:szCs w:val="24"/>
        </w:rPr>
      </w:pPr>
      <w:r w:rsidRPr="005B7882">
        <w:rPr>
          <w:rFonts w:cs="Times New Roman"/>
          <w:szCs w:val="24"/>
        </w:rPr>
        <w:t xml:space="preserve">ide o prevod vlastníckeho práva k pozemku zastavanému stavbou povolenou podľa osobitného predpisu, ak nejde o neoprávnenú stavbu, </w:t>
      </w:r>
    </w:p>
    <w:p w14:paraId="56A1A2D7" w14:textId="56983FB7" w:rsidR="005B7882" w:rsidRDefault="005B7882" w:rsidP="005B7882">
      <w:pPr>
        <w:pStyle w:val="ListParagraph"/>
        <w:numPr>
          <w:ilvl w:val="0"/>
          <w:numId w:val="5"/>
        </w:numPr>
        <w:spacing w:line="276" w:lineRule="auto"/>
        <w:rPr>
          <w:rFonts w:cs="Times New Roman"/>
          <w:szCs w:val="24"/>
        </w:rPr>
      </w:pPr>
      <w:r w:rsidRPr="005B7882">
        <w:rPr>
          <w:rFonts w:cs="Times New Roman"/>
          <w:szCs w:val="24"/>
        </w:rPr>
        <w:t xml:space="preserve">sa mení účelové využitie spoločnej nehnuteľnosti alebo jej časti podľa osobitných predpisov, </w:t>
      </w:r>
    </w:p>
    <w:p w14:paraId="11F0FE01" w14:textId="2394FA49" w:rsidR="005B7882" w:rsidRDefault="005B7882" w:rsidP="005B7882">
      <w:pPr>
        <w:pStyle w:val="ListParagraph"/>
        <w:numPr>
          <w:ilvl w:val="0"/>
          <w:numId w:val="5"/>
        </w:numPr>
        <w:spacing w:line="276" w:lineRule="auto"/>
        <w:rPr>
          <w:rFonts w:cs="Times New Roman"/>
          <w:szCs w:val="24"/>
        </w:rPr>
      </w:pPr>
      <w:r w:rsidRPr="005B7882">
        <w:rPr>
          <w:rFonts w:cs="Times New Roman"/>
          <w:szCs w:val="24"/>
        </w:rPr>
        <w:t>ide o prechod vlastníckeho práva k pozemkom vyvlastnením alebo na účel, na ktorý možno pozemok vyvlastniť,</w:t>
      </w:r>
    </w:p>
    <w:p w14:paraId="654D356B" w14:textId="06EC6170" w:rsidR="005B7882" w:rsidRDefault="005B7882" w:rsidP="005B7882">
      <w:pPr>
        <w:pStyle w:val="ListParagraph"/>
        <w:numPr>
          <w:ilvl w:val="0"/>
          <w:numId w:val="5"/>
        </w:numPr>
        <w:spacing w:line="276" w:lineRule="auto"/>
        <w:rPr>
          <w:rFonts w:cs="Times New Roman"/>
          <w:szCs w:val="24"/>
        </w:rPr>
      </w:pPr>
      <w:r w:rsidRPr="005B7882">
        <w:rPr>
          <w:rFonts w:cs="Times New Roman"/>
          <w:szCs w:val="24"/>
        </w:rPr>
        <w:t xml:space="preserve">tak ustanovuje osobitný predpis alebo </w:t>
      </w:r>
    </w:p>
    <w:p w14:paraId="5E072788" w14:textId="77777777" w:rsidR="005B7882" w:rsidRPr="005B7882" w:rsidRDefault="005B7882" w:rsidP="005B7882">
      <w:pPr>
        <w:pStyle w:val="ListParagraph"/>
        <w:numPr>
          <w:ilvl w:val="0"/>
          <w:numId w:val="5"/>
        </w:numPr>
        <w:spacing w:line="276" w:lineRule="auto"/>
        <w:rPr>
          <w:rFonts w:cs="Times New Roman"/>
          <w:szCs w:val="24"/>
        </w:rPr>
      </w:pPr>
      <w:r w:rsidRPr="005B7882">
        <w:rPr>
          <w:rFonts w:cs="Times New Roman"/>
          <w:szCs w:val="24"/>
        </w:rPr>
        <w:t xml:space="preserve">ide o prevod vlastníckeho práva k pozemku v chránenom území alebo jeho ochrannom páse podľa osobitného predpisu. </w:t>
      </w:r>
    </w:p>
    <w:p w14:paraId="53846831" w14:textId="54D282AD" w:rsidR="005B7882" w:rsidRDefault="005B7882" w:rsidP="0021538F">
      <w:pPr>
        <w:pStyle w:val="ListParagraph"/>
        <w:numPr>
          <w:ilvl w:val="0"/>
          <w:numId w:val="4"/>
        </w:numPr>
        <w:spacing w:line="276" w:lineRule="auto"/>
        <w:rPr>
          <w:rFonts w:cs="Times New Roman"/>
          <w:szCs w:val="24"/>
        </w:rPr>
      </w:pPr>
      <w:r w:rsidRPr="0021538F">
        <w:rPr>
          <w:rFonts w:cs="Times New Roman"/>
          <w:szCs w:val="24"/>
        </w:rPr>
        <w:t xml:space="preserve">Práva a povinnosti spoluvlastníkov spoločnej nehnuteľnosti, ktorých pobyt nie je známy, alebo ktorí si svoje práva podľa zákona doteraz neuplatnili, zastupuje Slovenský pozemkový fond (ďalej len „fond“). </w:t>
      </w:r>
    </w:p>
    <w:p w14:paraId="199E0D33" w14:textId="77777777" w:rsidR="005B7882" w:rsidRPr="0021538F" w:rsidRDefault="005B7882" w:rsidP="0021538F">
      <w:pPr>
        <w:pStyle w:val="ListParagraph"/>
        <w:numPr>
          <w:ilvl w:val="0"/>
          <w:numId w:val="4"/>
        </w:numPr>
        <w:spacing w:line="276" w:lineRule="auto"/>
        <w:rPr>
          <w:rFonts w:cs="Times New Roman"/>
          <w:szCs w:val="24"/>
        </w:rPr>
      </w:pPr>
      <w:r w:rsidRPr="0021538F">
        <w:rPr>
          <w:rFonts w:cs="Times New Roman"/>
          <w:szCs w:val="24"/>
        </w:rPr>
        <w:t xml:space="preserve">Právoplatné a vykonateľné rozhodnutia a odborné stanoviská orgánov štátnej správy a samosprávy sú pri výkone činnosti spoločenstva záväzné tak pre všetky orgány spoločenstva, ako aj pre jeho jednotlivých členov. </w:t>
      </w:r>
    </w:p>
    <w:p w14:paraId="5F6D187F" w14:textId="77777777" w:rsidR="005B7882" w:rsidRPr="005B7882" w:rsidRDefault="005B7882" w:rsidP="005B7882">
      <w:pPr>
        <w:spacing w:line="276" w:lineRule="auto"/>
        <w:ind w:left="0" w:firstLine="0"/>
        <w:rPr>
          <w:rFonts w:cs="Times New Roman"/>
          <w:szCs w:val="24"/>
        </w:rPr>
      </w:pPr>
      <w:r w:rsidRPr="005B7882">
        <w:rPr>
          <w:rFonts w:cs="Times New Roman"/>
          <w:szCs w:val="24"/>
        </w:rPr>
        <w:t xml:space="preserve"> </w:t>
      </w:r>
    </w:p>
    <w:p w14:paraId="77519819" w14:textId="77777777" w:rsidR="005B7882" w:rsidRPr="0021538F" w:rsidRDefault="005B7882" w:rsidP="0021538F">
      <w:pPr>
        <w:spacing w:line="276" w:lineRule="auto"/>
        <w:ind w:left="0" w:firstLine="0"/>
        <w:jc w:val="center"/>
        <w:rPr>
          <w:rFonts w:cs="Times New Roman"/>
          <w:b/>
          <w:bCs/>
          <w:szCs w:val="24"/>
        </w:rPr>
      </w:pPr>
      <w:r w:rsidRPr="0021538F">
        <w:rPr>
          <w:rFonts w:cs="Times New Roman"/>
          <w:b/>
          <w:bCs/>
          <w:szCs w:val="24"/>
        </w:rPr>
        <w:t>Článok V</w:t>
      </w:r>
    </w:p>
    <w:p w14:paraId="104500BB" w14:textId="77777777" w:rsidR="005B7882" w:rsidRPr="0021538F" w:rsidRDefault="005B7882" w:rsidP="0021538F">
      <w:pPr>
        <w:spacing w:line="276" w:lineRule="auto"/>
        <w:ind w:left="0" w:firstLine="0"/>
        <w:jc w:val="center"/>
        <w:rPr>
          <w:rFonts w:cs="Times New Roman"/>
          <w:b/>
          <w:bCs/>
          <w:szCs w:val="24"/>
        </w:rPr>
      </w:pPr>
      <w:r w:rsidRPr="0021538F">
        <w:rPr>
          <w:rFonts w:cs="Times New Roman"/>
          <w:b/>
          <w:bCs/>
          <w:szCs w:val="24"/>
        </w:rPr>
        <w:t>Vlastník podielu spoločnej nehnuteľnosti</w:t>
      </w:r>
    </w:p>
    <w:p w14:paraId="4239ACF9" w14:textId="77777777" w:rsidR="005B7882" w:rsidRPr="005B7882" w:rsidRDefault="005B7882" w:rsidP="005B7882">
      <w:pPr>
        <w:spacing w:line="276" w:lineRule="auto"/>
        <w:ind w:left="0" w:firstLine="0"/>
        <w:rPr>
          <w:rFonts w:cs="Times New Roman"/>
          <w:szCs w:val="24"/>
        </w:rPr>
      </w:pPr>
      <w:r w:rsidRPr="005B7882">
        <w:rPr>
          <w:rFonts w:cs="Times New Roman"/>
          <w:szCs w:val="24"/>
        </w:rPr>
        <w:t xml:space="preserve"> </w:t>
      </w:r>
    </w:p>
    <w:p w14:paraId="39AD9849" w14:textId="45CF994B" w:rsidR="005B7882" w:rsidRDefault="005B7882" w:rsidP="0021538F">
      <w:pPr>
        <w:pStyle w:val="ListParagraph"/>
        <w:numPr>
          <w:ilvl w:val="0"/>
          <w:numId w:val="7"/>
        </w:numPr>
        <w:spacing w:line="276" w:lineRule="auto"/>
        <w:rPr>
          <w:rFonts w:cs="Times New Roman"/>
          <w:szCs w:val="24"/>
        </w:rPr>
      </w:pPr>
      <w:r w:rsidRPr="0021538F">
        <w:rPr>
          <w:rFonts w:cs="Times New Roman"/>
          <w:szCs w:val="24"/>
        </w:rPr>
        <w:t xml:space="preserve">Členmi spoločenstva podľa § 2 ods. 1 písm. a) zákona sú všetci vlastníci podielov spoločnej nehnuteľnosti. Pri rozhodovaní zhromaždenia fond vykonáva práva člena spoločenstva, ktorého podiel spoločnej nehnuteľnosti </w:t>
      </w:r>
      <w:r w:rsidRPr="0021538F">
        <w:rPr>
          <w:rFonts w:cs="Times New Roman"/>
          <w:szCs w:val="24"/>
        </w:rPr>
        <w:lastRenderedPageBreak/>
        <w:t xml:space="preserve">spravuje alebo s ktorým nakladá podľa § 10 ods. 1 a 2 zákona, len ak zhromaždenie rozhoduje podľa </w:t>
      </w:r>
      <w:bookmarkStart w:id="0" w:name="_Hlk2933311"/>
      <w:r w:rsidRPr="0021538F">
        <w:rPr>
          <w:rFonts w:cs="Times New Roman"/>
          <w:szCs w:val="24"/>
        </w:rPr>
        <w:t>§ 14 ods. 4 písm. a), b), d), h) a i) zákona</w:t>
      </w:r>
      <w:bookmarkEnd w:id="0"/>
      <w:r w:rsidRPr="0021538F">
        <w:rPr>
          <w:rFonts w:cs="Times New Roman"/>
          <w:szCs w:val="24"/>
        </w:rPr>
        <w:t xml:space="preserve">. </w:t>
      </w:r>
    </w:p>
    <w:p w14:paraId="53B7FB77" w14:textId="16B0F021" w:rsidR="005B7882" w:rsidRDefault="005B7882" w:rsidP="0021538F">
      <w:pPr>
        <w:pStyle w:val="ListParagraph"/>
        <w:numPr>
          <w:ilvl w:val="0"/>
          <w:numId w:val="7"/>
        </w:numPr>
        <w:spacing w:line="276" w:lineRule="auto"/>
        <w:rPr>
          <w:rFonts w:cs="Times New Roman"/>
          <w:szCs w:val="24"/>
        </w:rPr>
      </w:pPr>
      <w:r w:rsidRPr="0021538F">
        <w:rPr>
          <w:rFonts w:cs="Times New Roman"/>
          <w:szCs w:val="24"/>
        </w:rPr>
        <w:t xml:space="preserve">Členstvo v spoločenstve vzniká a zaniká prevodom alebo prechodom vlastníckeho práva k podielu spoločnej nehnuteľnosti. </w:t>
      </w:r>
    </w:p>
    <w:p w14:paraId="5436E0FE" w14:textId="6DE71FA6" w:rsidR="005B7882" w:rsidRDefault="005B7882" w:rsidP="0021538F">
      <w:pPr>
        <w:pStyle w:val="ListParagraph"/>
        <w:numPr>
          <w:ilvl w:val="0"/>
          <w:numId w:val="7"/>
        </w:numPr>
        <w:spacing w:line="276" w:lineRule="auto"/>
        <w:rPr>
          <w:rFonts w:cs="Times New Roman"/>
          <w:szCs w:val="24"/>
        </w:rPr>
      </w:pPr>
      <w:r w:rsidRPr="0021538F">
        <w:rPr>
          <w:rFonts w:cs="Times New Roman"/>
          <w:szCs w:val="24"/>
        </w:rPr>
        <w:t xml:space="preserve">Nadobúdateľ vlastníckeho práva k podielu spoločnej nehnuteľnosti vstupuje do práv a povinností člena spoločenstva v rozsahu nadobúdaného podielu a je povinný do dvoch mesiacov odo dňa nadobudnutia vlastníckeho práva pristúpiť k zmluve o spoločenstve, a to podaním prihlášky. </w:t>
      </w:r>
    </w:p>
    <w:p w14:paraId="5862452B" w14:textId="1B46BC44" w:rsidR="005B7882" w:rsidRDefault="005B7882" w:rsidP="0021538F">
      <w:pPr>
        <w:pStyle w:val="ListParagraph"/>
        <w:numPr>
          <w:ilvl w:val="0"/>
          <w:numId w:val="7"/>
        </w:numPr>
        <w:spacing w:line="276" w:lineRule="auto"/>
        <w:rPr>
          <w:rFonts w:cs="Times New Roman"/>
          <w:szCs w:val="24"/>
        </w:rPr>
      </w:pPr>
      <w:r w:rsidRPr="0021538F">
        <w:rPr>
          <w:rFonts w:cs="Times New Roman"/>
          <w:szCs w:val="24"/>
        </w:rPr>
        <w:t xml:space="preserve">Pomer účasti člena spoločenstva na výkone práv a povinností vyplývajúcich z členstva v spoločenstve je vyjadrený podielom výmery  nehnuteľnosti  patriacej členovi spoločenstva na celkovej výmere spoločne obhospodarovaných nehnuteľností všetkých členov spoločenstva. </w:t>
      </w:r>
    </w:p>
    <w:p w14:paraId="4D0454BE" w14:textId="4C7B73A6" w:rsidR="005B7882" w:rsidRDefault="005B7882" w:rsidP="0021538F">
      <w:pPr>
        <w:pStyle w:val="ListParagraph"/>
        <w:numPr>
          <w:ilvl w:val="0"/>
          <w:numId w:val="7"/>
        </w:numPr>
        <w:spacing w:line="276" w:lineRule="auto"/>
        <w:rPr>
          <w:rFonts w:cs="Times New Roman"/>
          <w:szCs w:val="24"/>
        </w:rPr>
      </w:pPr>
      <w:r w:rsidRPr="0021538F">
        <w:rPr>
          <w:rFonts w:cs="Times New Roman"/>
          <w:szCs w:val="24"/>
        </w:rPr>
        <w:t>Pri prevode podielu spoločnej nehnuteľnosti nesmie vzniknúť spoluvlastnícky podiel na spoločnej nehnuteľnosti, ktorému zodpovedá výmera menšia ako 2 000 m</w:t>
      </w:r>
      <w:r w:rsidRPr="0021538F">
        <w:rPr>
          <w:rFonts w:cs="Times New Roman"/>
          <w:szCs w:val="24"/>
          <w:vertAlign w:val="superscript"/>
        </w:rPr>
        <w:t>2</w:t>
      </w:r>
      <w:r w:rsidRPr="0021538F">
        <w:rPr>
          <w:rFonts w:cs="Times New Roman"/>
          <w:szCs w:val="24"/>
        </w:rPr>
        <w:t xml:space="preserve">. </w:t>
      </w:r>
    </w:p>
    <w:p w14:paraId="3A33D9DC" w14:textId="4B39622C" w:rsidR="005B7882" w:rsidRDefault="005B7882" w:rsidP="0021538F">
      <w:pPr>
        <w:pStyle w:val="ListParagraph"/>
        <w:numPr>
          <w:ilvl w:val="0"/>
          <w:numId w:val="7"/>
        </w:numPr>
        <w:spacing w:line="276" w:lineRule="auto"/>
        <w:rPr>
          <w:rFonts w:cs="Times New Roman"/>
          <w:szCs w:val="24"/>
        </w:rPr>
      </w:pPr>
      <w:r w:rsidRPr="0021538F">
        <w:rPr>
          <w:rFonts w:cs="Times New Roman"/>
          <w:szCs w:val="24"/>
        </w:rPr>
        <w:t>Na prevod podielu spoločnej nehnuteľnosti medzi členmi spoločenstva sa nevzťahuje všeobecné ustanovenie o predkupnom práve. Ak vlastník podielu spoločnej nehnuteľnosti prevádza svoj spoluvlastnícky podiel, môže ho ponúknuť na predaj ostatným vlastníkom podielov spoločnej nehnuteľnosti prostredníctvom výboru, ak o podiel neprejavia záujem ostatní vlastníci podielov, môže ho predať tretej osobe. Ak vlastník podielu spoločnej nehnuteľnosti prevedie svoj spoluvlastnícky podiel bez jeho ponúknutia na predaj ostatným vlastníkom podielov spoločnej nehnuteľnosti, ktorí by o kúpu tohto podielu prejavili záujem, takýto prevod je neplatným právnym úkonom podľa § 40a Občianskeho zákonníka.</w:t>
      </w:r>
    </w:p>
    <w:p w14:paraId="7239A8C8" w14:textId="10D7E9FC" w:rsidR="005B7882" w:rsidRDefault="005B7882" w:rsidP="0021538F">
      <w:pPr>
        <w:pStyle w:val="ListParagraph"/>
        <w:numPr>
          <w:ilvl w:val="0"/>
          <w:numId w:val="7"/>
        </w:numPr>
        <w:spacing w:line="276" w:lineRule="auto"/>
        <w:rPr>
          <w:rFonts w:cs="Times New Roman"/>
          <w:szCs w:val="24"/>
        </w:rPr>
      </w:pPr>
      <w:r w:rsidRPr="0021538F">
        <w:rPr>
          <w:rFonts w:cs="Times New Roman"/>
          <w:szCs w:val="24"/>
        </w:rPr>
        <w:t xml:space="preserve">Ak vlastník podielu spoločnej nehnuteľnosti prevádza svoj spoluvlastnícky podiel darovaním, môže ho ponúknuť na nadobudnutie ostatným vlastníkom podielov spoločnej nehnuteľnosti prostredníctvom výboru, pokiaľ nejde o prevod spoluvlastníckeho podielu darovaním blízkej osobe a osobe príbuznej podľa § 116 a 117 Občianskeho zákonníka. Blízkou osobou je príbuzný v priamom rade, súrodenec a manžel., iné osoby v pomere rodinnom alebo obdobnom sa pokladajú za osoby sebe navzájom blízke, ak by ujmu, ktorú utrpela jedna z nich, druhá dôvodne pociťovala ako vlastnú ujmu. Vlastník podielu spoločnej nehnuteľnosti, ktorý prevádza svoj podiel na spoločnej nehnuteľnosti darovaním podľa § 116 a 117 Občianskeho zákonníka je povinný pred samotným prevodom predložiť výboru kópiu dokladu potvrdzujúceho skutočnosť, že ide o prevod osobe blízkej, osobe príbuznej podľa § 116 a 117 Občianskeho zákonníka. Ak o podiel neprejavia záujem ostatní vlastníci podielov spoločnej nehnuteľnosti, môže ho darovať tretej </w:t>
      </w:r>
      <w:r w:rsidRPr="0021538F">
        <w:rPr>
          <w:rFonts w:cs="Times New Roman"/>
          <w:szCs w:val="24"/>
        </w:rPr>
        <w:lastRenderedPageBreak/>
        <w:t>osobe. Ak vlastník podielu spoločnej nehnuteľnosti prevedie svoj spoluvlastnícky podiel bez jeho ponúknutia darovaním ostatným vlastníkom podielov spoločnej nehnuteľnosti, ktorí by o darovanie tohto podielu prejavili záujem, takýto prevod je neplatným právnym úkonom podľa § 40a Občianskeho zákonníka.</w:t>
      </w:r>
    </w:p>
    <w:p w14:paraId="290CF506" w14:textId="20997D7F" w:rsidR="005B7882" w:rsidRDefault="005B7882" w:rsidP="0021538F">
      <w:pPr>
        <w:pStyle w:val="ListParagraph"/>
        <w:numPr>
          <w:ilvl w:val="0"/>
          <w:numId w:val="7"/>
        </w:numPr>
        <w:spacing w:line="276" w:lineRule="auto"/>
        <w:rPr>
          <w:rFonts w:cs="Times New Roman"/>
          <w:szCs w:val="24"/>
        </w:rPr>
      </w:pPr>
      <w:r w:rsidRPr="0021538F">
        <w:rPr>
          <w:rFonts w:cs="Times New Roman"/>
          <w:szCs w:val="24"/>
        </w:rPr>
        <w:t xml:space="preserve">Prevod vlastníckeho práva k podielu na spoločnej nehnuteľnosti len na niektorých pozemkoch patriacich do spoločnej nehnuteľnosti je zakázaný. </w:t>
      </w:r>
    </w:p>
    <w:p w14:paraId="71209E19" w14:textId="77777777" w:rsidR="005B7882" w:rsidRPr="0021538F" w:rsidRDefault="005B7882" w:rsidP="0021538F">
      <w:pPr>
        <w:pStyle w:val="ListParagraph"/>
        <w:numPr>
          <w:ilvl w:val="0"/>
          <w:numId w:val="7"/>
        </w:numPr>
        <w:spacing w:line="276" w:lineRule="auto"/>
        <w:rPr>
          <w:rFonts w:cs="Times New Roman"/>
          <w:szCs w:val="24"/>
        </w:rPr>
      </w:pPr>
      <w:r w:rsidRPr="0021538F">
        <w:rPr>
          <w:rFonts w:cs="Times New Roman"/>
          <w:szCs w:val="24"/>
        </w:rPr>
        <w:t xml:space="preserve">Vlastníci spoločnej nehnuteľnosti môžu spoločnú nehnuteľnosť alebo jej časť prenajať. </w:t>
      </w:r>
    </w:p>
    <w:p w14:paraId="0B5E2AC2" w14:textId="77777777" w:rsidR="005B7882" w:rsidRPr="005B7882" w:rsidRDefault="005B7882" w:rsidP="005B7882">
      <w:pPr>
        <w:spacing w:line="276" w:lineRule="auto"/>
        <w:ind w:left="0" w:firstLine="0"/>
        <w:rPr>
          <w:rFonts w:cs="Times New Roman"/>
          <w:szCs w:val="24"/>
        </w:rPr>
      </w:pPr>
      <w:r w:rsidRPr="005B7882">
        <w:rPr>
          <w:rFonts w:cs="Times New Roman"/>
          <w:szCs w:val="24"/>
        </w:rPr>
        <w:t xml:space="preserve"> </w:t>
      </w:r>
    </w:p>
    <w:p w14:paraId="369B09C0" w14:textId="342BEBBC" w:rsidR="005B7882" w:rsidRPr="0021538F" w:rsidRDefault="005B7882" w:rsidP="0021538F">
      <w:pPr>
        <w:spacing w:line="276" w:lineRule="auto"/>
        <w:ind w:left="0" w:firstLine="0"/>
        <w:jc w:val="center"/>
        <w:rPr>
          <w:rFonts w:cs="Times New Roman"/>
          <w:b/>
          <w:bCs/>
          <w:szCs w:val="24"/>
        </w:rPr>
      </w:pPr>
      <w:r w:rsidRPr="0021538F">
        <w:rPr>
          <w:rFonts w:cs="Times New Roman"/>
          <w:b/>
          <w:bCs/>
          <w:szCs w:val="24"/>
        </w:rPr>
        <w:t>Článok VI</w:t>
      </w:r>
    </w:p>
    <w:p w14:paraId="74D1EA35" w14:textId="13FF4E36" w:rsidR="005B7882" w:rsidRPr="0021538F" w:rsidRDefault="005B7882" w:rsidP="0021538F">
      <w:pPr>
        <w:spacing w:line="276" w:lineRule="auto"/>
        <w:ind w:left="0" w:firstLine="0"/>
        <w:jc w:val="center"/>
        <w:rPr>
          <w:rFonts w:cs="Times New Roman"/>
          <w:b/>
          <w:bCs/>
          <w:szCs w:val="24"/>
        </w:rPr>
      </w:pPr>
      <w:r w:rsidRPr="0021538F">
        <w:rPr>
          <w:rFonts w:cs="Times New Roman"/>
          <w:b/>
          <w:bCs/>
          <w:szCs w:val="24"/>
        </w:rPr>
        <w:t>Hospodárenie spoločenstva</w:t>
      </w:r>
    </w:p>
    <w:p w14:paraId="3412DCD4" w14:textId="77777777" w:rsidR="005B7882" w:rsidRPr="005B7882" w:rsidRDefault="005B7882" w:rsidP="005B7882">
      <w:pPr>
        <w:spacing w:line="276" w:lineRule="auto"/>
        <w:ind w:left="0" w:firstLine="0"/>
        <w:rPr>
          <w:rFonts w:cs="Times New Roman"/>
          <w:szCs w:val="24"/>
        </w:rPr>
      </w:pPr>
      <w:r w:rsidRPr="005B7882">
        <w:rPr>
          <w:rFonts w:cs="Times New Roman"/>
          <w:szCs w:val="24"/>
        </w:rPr>
        <w:t xml:space="preserve"> </w:t>
      </w:r>
    </w:p>
    <w:p w14:paraId="52AE884E" w14:textId="77777777" w:rsidR="005B7882" w:rsidRPr="0021538F" w:rsidRDefault="005B7882" w:rsidP="0021538F">
      <w:pPr>
        <w:pStyle w:val="ListParagraph"/>
        <w:numPr>
          <w:ilvl w:val="0"/>
          <w:numId w:val="8"/>
        </w:numPr>
        <w:spacing w:line="276" w:lineRule="auto"/>
        <w:rPr>
          <w:rFonts w:cs="Times New Roman"/>
          <w:szCs w:val="24"/>
        </w:rPr>
      </w:pPr>
      <w:r w:rsidRPr="0021538F">
        <w:rPr>
          <w:rFonts w:cs="Times New Roman"/>
          <w:szCs w:val="24"/>
        </w:rPr>
        <w:t xml:space="preserve">Hospodárenie spoločenstva vychádza zo zásad: </w:t>
      </w:r>
    </w:p>
    <w:p w14:paraId="0CB009A2" w14:textId="6CB27A35" w:rsidR="005B7882" w:rsidRDefault="005B7882" w:rsidP="0021538F">
      <w:pPr>
        <w:pStyle w:val="ListParagraph"/>
        <w:numPr>
          <w:ilvl w:val="0"/>
          <w:numId w:val="9"/>
        </w:numPr>
        <w:spacing w:line="276" w:lineRule="auto"/>
        <w:rPr>
          <w:rFonts w:cs="Times New Roman"/>
          <w:szCs w:val="24"/>
        </w:rPr>
      </w:pPr>
      <w:r w:rsidRPr="0021538F">
        <w:rPr>
          <w:rFonts w:cs="Times New Roman"/>
          <w:szCs w:val="24"/>
        </w:rPr>
        <w:t xml:space="preserve">vlastníctvo k pozemkom a porastom na nich rastúcich ostáva zachované spoluvlastníkom v podielovom spoluvlastníctve, </w:t>
      </w:r>
    </w:p>
    <w:p w14:paraId="586E318A" w14:textId="4AB26466" w:rsidR="005B7882" w:rsidRDefault="005B7882" w:rsidP="0021538F">
      <w:pPr>
        <w:pStyle w:val="ListParagraph"/>
        <w:numPr>
          <w:ilvl w:val="0"/>
          <w:numId w:val="9"/>
        </w:numPr>
        <w:spacing w:line="276" w:lineRule="auto"/>
        <w:rPr>
          <w:rFonts w:cs="Times New Roman"/>
          <w:szCs w:val="24"/>
        </w:rPr>
      </w:pPr>
      <w:r w:rsidRPr="0021538F">
        <w:rPr>
          <w:rFonts w:cs="Times New Roman"/>
          <w:szCs w:val="24"/>
        </w:rPr>
        <w:t xml:space="preserve">spoločenstvo môže mať majetok spoločný, ktorý vzniká z vlastnej hospodárskej činnosti, z príspevkov, vkladov, darov, dotácií a iných príjmov alebo finančných prostriedkov, </w:t>
      </w:r>
    </w:p>
    <w:p w14:paraId="166F62FC" w14:textId="77777777" w:rsidR="005B7882" w:rsidRPr="0021538F" w:rsidRDefault="005B7882" w:rsidP="0021538F">
      <w:pPr>
        <w:pStyle w:val="ListParagraph"/>
        <w:numPr>
          <w:ilvl w:val="0"/>
          <w:numId w:val="9"/>
        </w:numPr>
        <w:spacing w:line="276" w:lineRule="auto"/>
        <w:rPr>
          <w:rFonts w:cs="Times New Roman"/>
          <w:szCs w:val="24"/>
        </w:rPr>
      </w:pPr>
      <w:r w:rsidRPr="0021538F">
        <w:rPr>
          <w:rFonts w:cs="Times New Roman"/>
          <w:szCs w:val="24"/>
        </w:rPr>
        <w:t xml:space="preserve">povinnosti spoluvlastníkov sa riadia zásadou primeranosti veľkosti podielov. </w:t>
      </w:r>
    </w:p>
    <w:p w14:paraId="753072EE" w14:textId="3F958FFF" w:rsidR="005B7882" w:rsidRDefault="005B7882" w:rsidP="0021538F">
      <w:pPr>
        <w:pStyle w:val="ListParagraph"/>
        <w:numPr>
          <w:ilvl w:val="0"/>
          <w:numId w:val="8"/>
        </w:numPr>
        <w:spacing w:line="276" w:lineRule="auto"/>
        <w:rPr>
          <w:rFonts w:cs="Times New Roman"/>
          <w:szCs w:val="24"/>
        </w:rPr>
      </w:pPr>
      <w:r w:rsidRPr="0021538F">
        <w:rPr>
          <w:rFonts w:cs="Times New Roman"/>
          <w:szCs w:val="24"/>
        </w:rPr>
        <w:t xml:space="preserve">Spoločenstvo hospodári vo vlastnom mene, na vlastný účet, na vlastnú zodpovednosť, a to podľa zásad racionálneho, ekonomického a ekologického využívania majetku spoločenstva. </w:t>
      </w:r>
    </w:p>
    <w:p w14:paraId="5EB60261" w14:textId="0A1DEA77" w:rsidR="005B7882" w:rsidRDefault="005B7882" w:rsidP="0021538F">
      <w:pPr>
        <w:pStyle w:val="ListParagraph"/>
        <w:numPr>
          <w:ilvl w:val="0"/>
          <w:numId w:val="8"/>
        </w:numPr>
        <w:spacing w:line="276" w:lineRule="auto"/>
        <w:rPr>
          <w:rFonts w:cs="Times New Roman"/>
          <w:szCs w:val="24"/>
        </w:rPr>
      </w:pPr>
      <w:r w:rsidRPr="0021538F">
        <w:rPr>
          <w:rFonts w:cs="Times New Roman"/>
          <w:szCs w:val="24"/>
        </w:rPr>
        <w:t xml:space="preserve">Spoločenstvo uhrádza svoje potreby a náklady z príjmov získaných z vlastnej činnosti a z ďalších zdrojov príjmov. </w:t>
      </w:r>
    </w:p>
    <w:p w14:paraId="07862F10" w14:textId="0845FF63" w:rsidR="005B7882" w:rsidRDefault="005B7882" w:rsidP="0021538F">
      <w:pPr>
        <w:pStyle w:val="ListParagraph"/>
        <w:numPr>
          <w:ilvl w:val="0"/>
          <w:numId w:val="8"/>
        </w:numPr>
        <w:spacing w:line="276" w:lineRule="auto"/>
        <w:rPr>
          <w:rFonts w:cs="Times New Roman"/>
          <w:szCs w:val="24"/>
        </w:rPr>
      </w:pPr>
      <w:r w:rsidRPr="0021538F">
        <w:rPr>
          <w:rFonts w:cs="Times New Roman"/>
          <w:szCs w:val="24"/>
        </w:rPr>
        <w:t xml:space="preserve">Orgány spoločenstva sa pri nakladaní s majetkom spoločenstva riadia stanovami, rozhodnutiami zhromaždenia spoločenstva a zákonom. </w:t>
      </w:r>
    </w:p>
    <w:p w14:paraId="00633F7A" w14:textId="66D759EB" w:rsidR="006F49BC" w:rsidRPr="00306DA6" w:rsidRDefault="006F49BC" w:rsidP="0021538F">
      <w:pPr>
        <w:pStyle w:val="ListParagraph"/>
        <w:numPr>
          <w:ilvl w:val="0"/>
          <w:numId w:val="8"/>
        </w:numPr>
        <w:spacing w:line="276" w:lineRule="auto"/>
        <w:rPr>
          <w:rFonts w:cs="Times New Roman"/>
          <w:szCs w:val="24"/>
          <w:highlight w:val="yellow"/>
        </w:rPr>
      </w:pPr>
      <w:r w:rsidRPr="00306DA6">
        <w:rPr>
          <w:rFonts w:cs="Times New Roman"/>
          <w:color w:val="FF0000"/>
          <w:szCs w:val="24"/>
          <w:highlight w:val="yellow"/>
        </w:rPr>
        <w:t>Spoločenstvo pri svojom hospodárení – nakladaní s peňažnými prostriedkami používa bankový účet, pričom vykonávať dispozičné úkony (vklady, výbery, úhrady faktúr a pod.) sú oprávnení vždy dvaja členovia výboru spoločne.</w:t>
      </w:r>
    </w:p>
    <w:p w14:paraId="41C83AE6" w14:textId="1CD2A39D" w:rsidR="005B7882" w:rsidRDefault="005B7882" w:rsidP="0021538F">
      <w:pPr>
        <w:pStyle w:val="ListParagraph"/>
        <w:numPr>
          <w:ilvl w:val="0"/>
          <w:numId w:val="8"/>
        </w:numPr>
        <w:spacing w:line="276" w:lineRule="auto"/>
        <w:rPr>
          <w:rFonts w:cs="Times New Roman"/>
          <w:szCs w:val="24"/>
        </w:rPr>
      </w:pPr>
      <w:r w:rsidRPr="0021538F">
        <w:rPr>
          <w:rFonts w:cs="Times New Roman"/>
          <w:szCs w:val="24"/>
        </w:rPr>
        <w:t xml:space="preserve">Pre zabezpečenie všetkých činností spoločenstva v zmysle prijatého plánu a za účelom plnenia rozhodnutí zhromaždenia a výboru môže spoločenstvo okrem spoluvlastníkov prijímať do pracovného pomeru resp. iného obdobného vzťahu aj fyzické osoby – nečlenov spoločenstva. Počet prijímaných zamestnancov alebo fyzických osôb – podnikateľov pre zabezpečenie činnosti spoločenstva stanovuje výbor v zmysle úloh pre príslušné obdobie, Vznik, zmenu a zánik pracovnoprávnych a obdobných vzťahov uzatvára predseda spoločenstva spoločne s členom výboru. So vznikom členstva nevzniká žiadny </w:t>
      </w:r>
      <w:r w:rsidRPr="0021538F">
        <w:rPr>
          <w:rFonts w:cs="Times New Roman"/>
          <w:szCs w:val="24"/>
        </w:rPr>
        <w:lastRenderedPageBreak/>
        <w:t xml:space="preserve">nárok na uzavretie pracovného alebo obdobného pomeru. Spoluvlastník má však právo na prijatie do pracovného alebo obdobného pomeru, pričom musí splniť všetky potrebné predpoklady na výkon práce. </w:t>
      </w:r>
    </w:p>
    <w:p w14:paraId="39886B56" w14:textId="520576F8" w:rsidR="005B7882" w:rsidRDefault="005B7882" w:rsidP="0021538F">
      <w:pPr>
        <w:pStyle w:val="ListParagraph"/>
        <w:numPr>
          <w:ilvl w:val="0"/>
          <w:numId w:val="8"/>
        </w:numPr>
        <w:spacing w:line="276" w:lineRule="auto"/>
        <w:rPr>
          <w:rFonts w:cs="Times New Roman"/>
          <w:szCs w:val="24"/>
        </w:rPr>
      </w:pPr>
      <w:r w:rsidRPr="0021538F">
        <w:rPr>
          <w:rFonts w:cs="Times New Roman"/>
          <w:szCs w:val="24"/>
        </w:rPr>
        <w:t xml:space="preserve">Výbor spoločenstva zabezpečuje každoročne vypracovanie správy o činnosti a hospodárení za predchádzajúci kalendárny rok. </w:t>
      </w:r>
    </w:p>
    <w:p w14:paraId="418A9DA8" w14:textId="1B7FDAD0" w:rsidR="005B7882" w:rsidRDefault="005B7882" w:rsidP="0021538F">
      <w:pPr>
        <w:pStyle w:val="ListParagraph"/>
        <w:numPr>
          <w:ilvl w:val="0"/>
          <w:numId w:val="8"/>
        </w:numPr>
        <w:spacing w:line="276" w:lineRule="auto"/>
        <w:rPr>
          <w:rFonts w:cs="Times New Roman"/>
          <w:szCs w:val="24"/>
        </w:rPr>
      </w:pPr>
      <w:r w:rsidRPr="0021538F">
        <w:rPr>
          <w:rFonts w:cs="Times New Roman"/>
          <w:szCs w:val="24"/>
        </w:rPr>
        <w:t xml:space="preserve">Súčasťou správy o hospodárení musí byť ročná účtovná závierka s návrhom na spôsob rozdelenia a použitia zisku, prípadne spôsob úhrady strát spolu so stanoviskom dozornej rady spoločenstva k účtovnej závierke. </w:t>
      </w:r>
    </w:p>
    <w:p w14:paraId="7DCF0095" w14:textId="206249AD" w:rsidR="005B7882" w:rsidRDefault="005B7882" w:rsidP="0021538F">
      <w:pPr>
        <w:pStyle w:val="ListParagraph"/>
        <w:numPr>
          <w:ilvl w:val="0"/>
          <w:numId w:val="8"/>
        </w:numPr>
        <w:spacing w:line="276" w:lineRule="auto"/>
        <w:rPr>
          <w:rFonts w:cs="Times New Roman"/>
          <w:szCs w:val="24"/>
        </w:rPr>
      </w:pPr>
      <w:r w:rsidRPr="0021538F">
        <w:rPr>
          <w:rFonts w:cs="Times New Roman"/>
          <w:szCs w:val="24"/>
        </w:rPr>
        <w:t xml:space="preserve">Správu o činnosti prerokováva výbor spoločenstva a predkladá ju zhromaždeniu. Pri rozhodovaní o spôsobe rozdelenia zisku musí zhromaždenie rozhodnúť o výške podielu určeného na ďalší rozvoj spoločenstva a o výške rozdelenia podielov medzi spoluvlastníkov spoločenstva. </w:t>
      </w:r>
    </w:p>
    <w:p w14:paraId="09564A12" w14:textId="31F1A6AB" w:rsidR="005B7882" w:rsidRDefault="005B7882" w:rsidP="0021538F">
      <w:pPr>
        <w:pStyle w:val="ListParagraph"/>
        <w:numPr>
          <w:ilvl w:val="0"/>
          <w:numId w:val="8"/>
        </w:numPr>
        <w:spacing w:line="276" w:lineRule="auto"/>
        <w:rPr>
          <w:rFonts w:cs="Times New Roman"/>
          <w:szCs w:val="24"/>
        </w:rPr>
      </w:pPr>
      <w:r w:rsidRPr="0021538F">
        <w:rPr>
          <w:rFonts w:cs="Times New Roman"/>
          <w:szCs w:val="24"/>
        </w:rPr>
        <w:t xml:space="preserve">Každý z členov spoločenstva má právo vyžiadať si ročnú účtovnú závierku, návrh na spôsob rozdelenia zisku a úhrady strát k nahliadnutiu. Účtovná závierka za príslušný kalendárny rok môže byť overená audítorom podľa osobitných predpisov. </w:t>
      </w:r>
    </w:p>
    <w:p w14:paraId="4E64446B" w14:textId="7866109B" w:rsidR="005B7882" w:rsidRDefault="005B7882" w:rsidP="0021538F">
      <w:pPr>
        <w:pStyle w:val="ListParagraph"/>
        <w:numPr>
          <w:ilvl w:val="0"/>
          <w:numId w:val="8"/>
        </w:numPr>
        <w:spacing w:line="276" w:lineRule="auto"/>
        <w:rPr>
          <w:rFonts w:cs="Times New Roman"/>
          <w:szCs w:val="24"/>
        </w:rPr>
      </w:pPr>
      <w:r w:rsidRPr="0021538F">
        <w:rPr>
          <w:rFonts w:cs="Times New Roman"/>
          <w:szCs w:val="24"/>
        </w:rPr>
        <w:t xml:space="preserve">Člen spoločenstva má právo požadovať od orgánov spoločenstva informácie o ich činnosti vyžiadaním výpisov z ich zápisníc a uznesení zo všetkých ich zasadnutí. </w:t>
      </w:r>
    </w:p>
    <w:p w14:paraId="77A19954" w14:textId="1A00EB43" w:rsidR="005B7882" w:rsidRDefault="005B7882" w:rsidP="0021538F">
      <w:pPr>
        <w:pStyle w:val="ListParagraph"/>
        <w:numPr>
          <w:ilvl w:val="0"/>
          <w:numId w:val="8"/>
        </w:numPr>
        <w:spacing w:line="276" w:lineRule="auto"/>
        <w:rPr>
          <w:rFonts w:cs="Times New Roman"/>
          <w:szCs w:val="24"/>
        </w:rPr>
      </w:pPr>
      <w:r w:rsidRPr="0021538F">
        <w:rPr>
          <w:rFonts w:cs="Times New Roman"/>
          <w:szCs w:val="24"/>
        </w:rPr>
        <w:t xml:space="preserve">Spoločenstvo preberá na seba daňovú povinnosť platenia dane z pozemkov za všetkých spoluvlastníkov podľa príslušných platných všeobecne záväzných právnych predpisov. V prípade uzavretia nájomných zmlúv predmetom ktorých bude užívanie spoločnej nehnuteľnosti alebo jej časti, prenesie spoločenstvo túto daňovú povinnosť na nájomcu. </w:t>
      </w:r>
    </w:p>
    <w:p w14:paraId="0D843144" w14:textId="77777777" w:rsidR="005B7882" w:rsidRPr="0021538F" w:rsidRDefault="005B7882" w:rsidP="0021538F">
      <w:pPr>
        <w:pStyle w:val="ListParagraph"/>
        <w:numPr>
          <w:ilvl w:val="0"/>
          <w:numId w:val="8"/>
        </w:numPr>
        <w:spacing w:line="276" w:lineRule="auto"/>
        <w:rPr>
          <w:rFonts w:cs="Times New Roman"/>
          <w:szCs w:val="24"/>
        </w:rPr>
      </w:pPr>
      <w:r w:rsidRPr="0021538F">
        <w:rPr>
          <w:rFonts w:cs="Times New Roman"/>
          <w:szCs w:val="24"/>
        </w:rPr>
        <w:t>Výbor je oprávnený uzatvárať všetky zmluvy a taktiež stanoviť výšku nájmu v zmysle platnej legislatívy. Uzavreté zmluvy je výbor oprávnený vypovedať, alebo inak dohodnutým spôsobom ukončiť. Podpisové právo pri uzatváraní všetkých zmlúv podľa týchto stanov patrí predsedovi Spoločenstva a podpredsedovi výboru, prípadne inému členovi výboru. Výška nájomného bude stanovená v zmysle platných predpisov a po prípadnej konzultácii s odborníkmi v danej oblasti (znalci, realitné kancelárie, atď.).</w:t>
      </w:r>
    </w:p>
    <w:p w14:paraId="1D873420" w14:textId="291FE253" w:rsidR="005B7882" w:rsidRPr="005B7882" w:rsidRDefault="005B7882" w:rsidP="005B7882">
      <w:pPr>
        <w:spacing w:line="276" w:lineRule="auto"/>
        <w:ind w:left="0" w:firstLine="0"/>
        <w:rPr>
          <w:rFonts w:cs="Times New Roman"/>
          <w:szCs w:val="24"/>
        </w:rPr>
      </w:pPr>
    </w:p>
    <w:p w14:paraId="66E76F16" w14:textId="473A57B4" w:rsidR="005B7882" w:rsidRPr="0021538F" w:rsidRDefault="005B7882" w:rsidP="0021538F">
      <w:pPr>
        <w:spacing w:line="276" w:lineRule="auto"/>
        <w:ind w:left="0" w:firstLine="0"/>
        <w:jc w:val="center"/>
        <w:rPr>
          <w:rFonts w:cs="Times New Roman"/>
          <w:b/>
          <w:bCs/>
          <w:szCs w:val="24"/>
        </w:rPr>
      </w:pPr>
      <w:r w:rsidRPr="0021538F">
        <w:rPr>
          <w:rFonts w:cs="Times New Roman"/>
          <w:b/>
          <w:bCs/>
          <w:szCs w:val="24"/>
        </w:rPr>
        <w:t>Článok VII</w:t>
      </w:r>
    </w:p>
    <w:p w14:paraId="579D996D" w14:textId="244379A9" w:rsidR="005B7882" w:rsidRPr="0021538F" w:rsidRDefault="005B7882" w:rsidP="0021538F">
      <w:pPr>
        <w:spacing w:line="276" w:lineRule="auto"/>
        <w:ind w:left="0" w:firstLine="0"/>
        <w:jc w:val="center"/>
        <w:rPr>
          <w:rFonts w:cs="Times New Roman"/>
          <w:b/>
          <w:bCs/>
          <w:szCs w:val="24"/>
        </w:rPr>
      </w:pPr>
      <w:r w:rsidRPr="0021538F">
        <w:rPr>
          <w:rFonts w:cs="Times New Roman"/>
          <w:b/>
          <w:bCs/>
          <w:szCs w:val="24"/>
        </w:rPr>
        <w:t>Orgány spoločenstva</w:t>
      </w:r>
    </w:p>
    <w:p w14:paraId="5413BCCB" w14:textId="77777777" w:rsidR="005B7882" w:rsidRPr="005B7882" w:rsidRDefault="005B7882" w:rsidP="005B7882">
      <w:pPr>
        <w:spacing w:line="276" w:lineRule="auto"/>
        <w:ind w:left="0" w:firstLine="0"/>
        <w:rPr>
          <w:rFonts w:cs="Times New Roman"/>
          <w:szCs w:val="24"/>
        </w:rPr>
      </w:pPr>
      <w:r w:rsidRPr="005B7882">
        <w:rPr>
          <w:rFonts w:cs="Times New Roman"/>
          <w:szCs w:val="24"/>
        </w:rPr>
        <w:t xml:space="preserve"> </w:t>
      </w:r>
    </w:p>
    <w:p w14:paraId="143E9B8E" w14:textId="77777777" w:rsidR="005B7882" w:rsidRPr="00282FB3" w:rsidRDefault="005B7882" w:rsidP="00282FB3">
      <w:pPr>
        <w:pStyle w:val="ListParagraph"/>
        <w:numPr>
          <w:ilvl w:val="0"/>
          <w:numId w:val="10"/>
        </w:numPr>
        <w:spacing w:line="276" w:lineRule="auto"/>
        <w:rPr>
          <w:rFonts w:cs="Times New Roman"/>
          <w:szCs w:val="24"/>
        </w:rPr>
      </w:pPr>
      <w:r w:rsidRPr="00282FB3">
        <w:rPr>
          <w:rFonts w:cs="Times New Roman"/>
          <w:szCs w:val="24"/>
        </w:rPr>
        <w:t xml:space="preserve">Orgány spoločenstva sú: </w:t>
      </w:r>
    </w:p>
    <w:p w14:paraId="40E247F7" w14:textId="58E94402" w:rsidR="005B7882" w:rsidRDefault="005B7882" w:rsidP="00282FB3">
      <w:pPr>
        <w:pStyle w:val="ListParagraph"/>
        <w:numPr>
          <w:ilvl w:val="0"/>
          <w:numId w:val="11"/>
        </w:numPr>
        <w:spacing w:line="276" w:lineRule="auto"/>
        <w:rPr>
          <w:rFonts w:cs="Times New Roman"/>
          <w:szCs w:val="24"/>
        </w:rPr>
      </w:pPr>
      <w:r w:rsidRPr="00282FB3">
        <w:rPr>
          <w:rFonts w:cs="Times New Roman"/>
          <w:szCs w:val="24"/>
        </w:rPr>
        <w:t xml:space="preserve">zhromaždenie, </w:t>
      </w:r>
    </w:p>
    <w:p w14:paraId="43EF9D1B" w14:textId="4F16DA25" w:rsidR="005B7882" w:rsidRDefault="005B7882" w:rsidP="00282FB3">
      <w:pPr>
        <w:pStyle w:val="ListParagraph"/>
        <w:numPr>
          <w:ilvl w:val="0"/>
          <w:numId w:val="11"/>
        </w:numPr>
        <w:spacing w:line="276" w:lineRule="auto"/>
        <w:rPr>
          <w:rFonts w:cs="Times New Roman"/>
          <w:szCs w:val="24"/>
        </w:rPr>
      </w:pPr>
      <w:r w:rsidRPr="00282FB3">
        <w:rPr>
          <w:rFonts w:cs="Times New Roman"/>
          <w:szCs w:val="24"/>
        </w:rPr>
        <w:t xml:space="preserve">výbor, </w:t>
      </w:r>
    </w:p>
    <w:p w14:paraId="5A6AEE7F" w14:textId="77777777" w:rsidR="005B7882" w:rsidRPr="00282FB3" w:rsidRDefault="005B7882" w:rsidP="00282FB3">
      <w:pPr>
        <w:pStyle w:val="ListParagraph"/>
        <w:numPr>
          <w:ilvl w:val="0"/>
          <w:numId w:val="11"/>
        </w:numPr>
        <w:spacing w:line="276" w:lineRule="auto"/>
        <w:rPr>
          <w:rFonts w:cs="Times New Roman"/>
          <w:szCs w:val="24"/>
        </w:rPr>
      </w:pPr>
      <w:r w:rsidRPr="00282FB3">
        <w:rPr>
          <w:rFonts w:cs="Times New Roman"/>
          <w:szCs w:val="24"/>
        </w:rPr>
        <w:t xml:space="preserve">dozorná rada. </w:t>
      </w:r>
    </w:p>
    <w:p w14:paraId="534C683C" w14:textId="179B4E87" w:rsidR="005B7882" w:rsidRDefault="005B7882" w:rsidP="00282FB3">
      <w:pPr>
        <w:pStyle w:val="ListParagraph"/>
        <w:numPr>
          <w:ilvl w:val="0"/>
          <w:numId w:val="10"/>
        </w:numPr>
        <w:spacing w:line="276" w:lineRule="auto"/>
        <w:rPr>
          <w:rFonts w:cs="Times New Roman"/>
          <w:szCs w:val="24"/>
        </w:rPr>
      </w:pPr>
      <w:r w:rsidRPr="00282FB3">
        <w:rPr>
          <w:rFonts w:cs="Times New Roman"/>
          <w:szCs w:val="24"/>
        </w:rPr>
        <w:lastRenderedPageBreak/>
        <w:t>Do orgánov spoločenstva môžu byť volení len členovia spoločenstva, ktorí dovŕšili 18 rok veku alebo zástupcovia právnických osôb, ktoré sú členmi spoločenstva.</w:t>
      </w:r>
    </w:p>
    <w:p w14:paraId="3547A76E" w14:textId="77777777" w:rsidR="005B7882" w:rsidRPr="00282FB3" w:rsidRDefault="005B7882" w:rsidP="00282FB3">
      <w:pPr>
        <w:pStyle w:val="ListParagraph"/>
        <w:numPr>
          <w:ilvl w:val="0"/>
          <w:numId w:val="10"/>
        </w:numPr>
        <w:spacing w:line="276" w:lineRule="auto"/>
        <w:rPr>
          <w:rFonts w:cs="Times New Roman"/>
          <w:szCs w:val="24"/>
        </w:rPr>
      </w:pPr>
      <w:r w:rsidRPr="00282FB3">
        <w:rPr>
          <w:rFonts w:cs="Times New Roman"/>
          <w:szCs w:val="24"/>
        </w:rPr>
        <w:t xml:space="preserve">Volebné obdobie orgánov spoločenstva je päťročné. </w:t>
      </w:r>
    </w:p>
    <w:p w14:paraId="18EEF471" w14:textId="77777777" w:rsidR="005B7882" w:rsidRPr="005B7882" w:rsidRDefault="005B7882" w:rsidP="005B7882">
      <w:pPr>
        <w:spacing w:line="276" w:lineRule="auto"/>
        <w:ind w:left="0" w:firstLine="0"/>
        <w:rPr>
          <w:rFonts w:cs="Times New Roman"/>
          <w:szCs w:val="24"/>
        </w:rPr>
      </w:pPr>
      <w:r w:rsidRPr="005B7882">
        <w:rPr>
          <w:rFonts w:cs="Times New Roman"/>
          <w:szCs w:val="24"/>
        </w:rPr>
        <w:t xml:space="preserve"> </w:t>
      </w:r>
    </w:p>
    <w:p w14:paraId="22243F7C" w14:textId="2037F9D9" w:rsidR="005B7882" w:rsidRPr="00282FB3" w:rsidRDefault="005B7882" w:rsidP="00282FB3">
      <w:pPr>
        <w:spacing w:line="276" w:lineRule="auto"/>
        <w:ind w:left="0" w:firstLine="0"/>
        <w:jc w:val="center"/>
        <w:rPr>
          <w:rFonts w:cs="Times New Roman"/>
          <w:b/>
          <w:bCs/>
          <w:szCs w:val="24"/>
        </w:rPr>
      </w:pPr>
      <w:r w:rsidRPr="00282FB3">
        <w:rPr>
          <w:rFonts w:cs="Times New Roman"/>
          <w:b/>
          <w:bCs/>
          <w:szCs w:val="24"/>
        </w:rPr>
        <w:t>Článok VIII</w:t>
      </w:r>
    </w:p>
    <w:p w14:paraId="63A446DF" w14:textId="1E78D074" w:rsidR="005B7882" w:rsidRPr="00282FB3" w:rsidRDefault="005B7882" w:rsidP="00282FB3">
      <w:pPr>
        <w:spacing w:line="276" w:lineRule="auto"/>
        <w:ind w:left="0" w:firstLine="0"/>
        <w:jc w:val="center"/>
        <w:rPr>
          <w:rFonts w:cs="Times New Roman"/>
          <w:b/>
          <w:bCs/>
          <w:szCs w:val="24"/>
        </w:rPr>
      </w:pPr>
      <w:r w:rsidRPr="00282FB3">
        <w:rPr>
          <w:rFonts w:cs="Times New Roman"/>
          <w:b/>
          <w:bCs/>
          <w:szCs w:val="24"/>
        </w:rPr>
        <w:t>Zhromaždenie</w:t>
      </w:r>
    </w:p>
    <w:p w14:paraId="303FB626" w14:textId="77777777" w:rsidR="005B7882" w:rsidRPr="005B7882" w:rsidRDefault="005B7882" w:rsidP="005B7882">
      <w:pPr>
        <w:spacing w:line="276" w:lineRule="auto"/>
        <w:ind w:left="0" w:firstLine="0"/>
        <w:rPr>
          <w:rFonts w:cs="Times New Roman"/>
          <w:szCs w:val="24"/>
        </w:rPr>
      </w:pPr>
      <w:r w:rsidRPr="005B7882">
        <w:rPr>
          <w:rFonts w:cs="Times New Roman"/>
          <w:szCs w:val="24"/>
        </w:rPr>
        <w:t xml:space="preserve"> </w:t>
      </w:r>
    </w:p>
    <w:p w14:paraId="173BA12E" w14:textId="413D0E48" w:rsidR="005B7882" w:rsidRDefault="005B7882" w:rsidP="00282FB3">
      <w:pPr>
        <w:pStyle w:val="ListParagraph"/>
        <w:numPr>
          <w:ilvl w:val="0"/>
          <w:numId w:val="12"/>
        </w:numPr>
        <w:spacing w:line="276" w:lineRule="auto"/>
        <w:rPr>
          <w:rFonts w:cs="Times New Roman"/>
          <w:szCs w:val="24"/>
        </w:rPr>
      </w:pPr>
      <w:r w:rsidRPr="00282FB3">
        <w:rPr>
          <w:rFonts w:cs="Times New Roman"/>
          <w:szCs w:val="24"/>
        </w:rPr>
        <w:t xml:space="preserve">Zhromaždenie je najvyšším orgánom spoločenstva a tvoria ho všetci spoluvlastníci podielov spoločnej nehnuteľnosti. </w:t>
      </w:r>
    </w:p>
    <w:p w14:paraId="65A31F3A" w14:textId="77777777" w:rsidR="005B7882" w:rsidRPr="00282FB3" w:rsidRDefault="005B7882" w:rsidP="00282FB3">
      <w:pPr>
        <w:pStyle w:val="ListParagraph"/>
        <w:numPr>
          <w:ilvl w:val="0"/>
          <w:numId w:val="12"/>
        </w:numPr>
        <w:spacing w:line="276" w:lineRule="auto"/>
        <w:rPr>
          <w:rFonts w:cs="Times New Roman"/>
          <w:szCs w:val="24"/>
        </w:rPr>
      </w:pPr>
      <w:r w:rsidRPr="00282FB3">
        <w:rPr>
          <w:rFonts w:cs="Times New Roman"/>
          <w:szCs w:val="24"/>
        </w:rPr>
        <w:t xml:space="preserve">Do pôsobnosti zhromaždenia patrí: </w:t>
      </w:r>
    </w:p>
    <w:p w14:paraId="3DF1D2C8" w14:textId="22015DF5" w:rsidR="005B7882" w:rsidRDefault="005B7882" w:rsidP="000F4727">
      <w:pPr>
        <w:pStyle w:val="ListParagraph"/>
        <w:numPr>
          <w:ilvl w:val="0"/>
          <w:numId w:val="13"/>
        </w:numPr>
        <w:spacing w:line="276" w:lineRule="auto"/>
        <w:rPr>
          <w:rFonts w:cs="Times New Roman"/>
          <w:szCs w:val="24"/>
        </w:rPr>
      </w:pPr>
      <w:r w:rsidRPr="000F4727">
        <w:rPr>
          <w:rFonts w:cs="Times New Roman"/>
          <w:szCs w:val="24"/>
        </w:rPr>
        <w:t>schvaľovať zmluvu o spoločenstve a jej zmeny, okrem zmien v zozname členov a zozname nehnuteľností,</w:t>
      </w:r>
    </w:p>
    <w:p w14:paraId="01300CEA" w14:textId="6371FA84" w:rsidR="005B7882" w:rsidRDefault="005B7882" w:rsidP="000F4727">
      <w:pPr>
        <w:pStyle w:val="ListParagraph"/>
        <w:numPr>
          <w:ilvl w:val="0"/>
          <w:numId w:val="13"/>
        </w:numPr>
        <w:spacing w:line="276" w:lineRule="auto"/>
        <w:rPr>
          <w:rFonts w:cs="Times New Roman"/>
          <w:szCs w:val="24"/>
        </w:rPr>
      </w:pPr>
      <w:r w:rsidRPr="000F4727">
        <w:rPr>
          <w:rFonts w:cs="Times New Roman"/>
          <w:szCs w:val="24"/>
        </w:rPr>
        <w:t xml:space="preserve">schvaľovať stanovy a ich zmeny, </w:t>
      </w:r>
    </w:p>
    <w:p w14:paraId="2B6C20B6" w14:textId="1F4B160E" w:rsidR="005B7882" w:rsidRDefault="005B7882" w:rsidP="000F4727">
      <w:pPr>
        <w:pStyle w:val="ListParagraph"/>
        <w:numPr>
          <w:ilvl w:val="0"/>
          <w:numId w:val="13"/>
        </w:numPr>
        <w:spacing w:line="276" w:lineRule="auto"/>
        <w:rPr>
          <w:rFonts w:cs="Times New Roman"/>
          <w:szCs w:val="24"/>
        </w:rPr>
      </w:pPr>
      <w:r w:rsidRPr="000F4727">
        <w:rPr>
          <w:rFonts w:cs="Times New Roman"/>
          <w:szCs w:val="24"/>
        </w:rPr>
        <w:t xml:space="preserve">voliť a odvolávať členov a náhradníkov členov orgánov spoločenstva, </w:t>
      </w:r>
    </w:p>
    <w:p w14:paraId="6E2FA654" w14:textId="42576B2F" w:rsidR="005B7882" w:rsidRDefault="005B7882" w:rsidP="000F4727">
      <w:pPr>
        <w:pStyle w:val="ListParagraph"/>
        <w:numPr>
          <w:ilvl w:val="0"/>
          <w:numId w:val="13"/>
        </w:numPr>
        <w:spacing w:line="276" w:lineRule="auto"/>
        <w:rPr>
          <w:rFonts w:cs="Times New Roman"/>
          <w:szCs w:val="24"/>
        </w:rPr>
      </w:pPr>
      <w:r w:rsidRPr="000F4727">
        <w:rPr>
          <w:rFonts w:cs="Times New Roman"/>
          <w:szCs w:val="24"/>
        </w:rPr>
        <w:t xml:space="preserve">rozhodovať o oddelení časti spoločnej nehnuteľnosti podľa § 8 ods. 2 zákona, </w:t>
      </w:r>
    </w:p>
    <w:p w14:paraId="350CE368" w14:textId="3EB6F3D5" w:rsidR="005B7882" w:rsidRDefault="005B7882" w:rsidP="000F4727">
      <w:pPr>
        <w:pStyle w:val="ListParagraph"/>
        <w:numPr>
          <w:ilvl w:val="0"/>
          <w:numId w:val="13"/>
        </w:numPr>
        <w:spacing w:line="276" w:lineRule="auto"/>
        <w:rPr>
          <w:rFonts w:cs="Times New Roman"/>
          <w:szCs w:val="24"/>
        </w:rPr>
      </w:pPr>
      <w:r w:rsidRPr="000F4727">
        <w:rPr>
          <w:rFonts w:cs="Times New Roman"/>
          <w:szCs w:val="24"/>
        </w:rPr>
        <w:t xml:space="preserve">rozhodovať o poverení spoločenstva, konať vo veci nadobudnutia vlastníctva podielu na spoločnej nehnuteľnosti podľa § 9 ods. 10 zákona, </w:t>
      </w:r>
    </w:p>
    <w:p w14:paraId="4A7CEAD1" w14:textId="2A082738" w:rsidR="005B7882" w:rsidRDefault="005B7882" w:rsidP="000F4727">
      <w:pPr>
        <w:pStyle w:val="ListParagraph"/>
        <w:numPr>
          <w:ilvl w:val="0"/>
          <w:numId w:val="13"/>
        </w:numPr>
        <w:spacing w:line="276" w:lineRule="auto"/>
        <w:rPr>
          <w:rFonts w:cs="Times New Roman"/>
          <w:szCs w:val="24"/>
        </w:rPr>
      </w:pPr>
      <w:r w:rsidRPr="000F4727">
        <w:rPr>
          <w:rFonts w:cs="Times New Roman"/>
          <w:szCs w:val="24"/>
        </w:rPr>
        <w:t xml:space="preserve">rozhodovať o hospodárení spoločenstva, spôsobe užívania spoločnej nehnuteľnosti a spoločne obhospodarovaných nehnuteľností a nakladaní majetkom spoločenstva, </w:t>
      </w:r>
    </w:p>
    <w:p w14:paraId="35492C31" w14:textId="00FDB6E5" w:rsidR="005B7882" w:rsidRDefault="005B7882" w:rsidP="000F4727">
      <w:pPr>
        <w:pStyle w:val="ListParagraph"/>
        <w:numPr>
          <w:ilvl w:val="0"/>
          <w:numId w:val="13"/>
        </w:numPr>
        <w:spacing w:line="276" w:lineRule="auto"/>
        <w:rPr>
          <w:rFonts w:cs="Times New Roman"/>
          <w:szCs w:val="24"/>
        </w:rPr>
      </w:pPr>
      <w:r w:rsidRPr="000F4727">
        <w:rPr>
          <w:rFonts w:cs="Times New Roman"/>
          <w:szCs w:val="24"/>
        </w:rPr>
        <w:t xml:space="preserve">schvaľovať ročnú účtovnú závierku, </w:t>
      </w:r>
    </w:p>
    <w:p w14:paraId="53312C97" w14:textId="41469E7B" w:rsidR="005B7882" w:rsidRDefault="005B7882" w:rsidP="000F4727">
      <w:pPr>
        <w:pStyle w:val="ListParagraph"/>
        <w:numPr>
          <w:ilvl w:val="0"/>
          <w:numId w:val="13"/>
        </w:numPr>
        <w:spacing w:line="276" w:lineRule="auto"/>
        <w:rPr>
          <w:rFonts w:cs="Times New Roman"/>
          <w:szCs w:val="24"/>
        </w:rPr>
      </w:pPr>
      <w:r w:rsidRPr="000F4727">
        <w:rPr>
          <w:rFonts w:cs="Times New Roman"/>
          <w:szCs w:val="24"/>
        </w:rPr>
        <w:t xml:space="preserve">rozhodovať o rozdelení zisku a majetku spoločenstva určenom na rozdelenie medzi členov spoločenstva a spôsobe úhrady straty, </w:t>
      </w:r>
    </w:p>
    <w:p w14:paraId="20888010" w14:textId="73DA5936" w:rsidR="005B7882" w:rsidRDefault="005B7882" w:rsidP="000F4727">
      <w:pPr>
        <w:pStyle w:val="ListParagraph"/>
        <w:numPr>
          <w:ilvl w:val="0"/>
          <w:numId w:val="13"/>
        </w:numPr>
        <w:spacing w:line="276" w:lineRule="auto"/>
        <w:rPr>
          <w:rFonts w:cs="Times New Roman"/>
          <w:szCs w:val="24"/>
        </w:rPr>
      </w:pPr>
      <w:r w:rsidRPr="000F4727">
        <w:rPr>
          <w:rFonts w:cs="Times New Roman"/>
          <w:szCs w:val="24"/>
        </w:rPr>
        <w:t xml:space="preserve">rozhodovať o vstupe a podmienkach vstupu spoločenstva do obchodnej      spoločnosti alebo do družstva, </w:t>
      </w:r>
    </w:p>
    <w:p w14:paraId="2FA5AC2C" w14:textId="7BCADF74" w:rsidR="005B7882" w:rsidRDefault="005B7882" w:rsidP="000F4727">
      <w:pPr>
        <w:pStyle w:val="ListParagraph"/>
        <w:numPr>
          <w:ilvl w:val="0"/>
          <w:numId w:val="13"/>
        </w:numPr>
        <w:spacing w:line="276" w:lineRule="auto"/>
        <w:rPr>
          <w:rFonts w:cs="Times New Roman"/>
          <w:szCs w:val="24"/>
        </w:rPr>
      </w:pPr>
      <w:r w:rsidRPr="000F4727">
        <w:rPr>
          <w:rFonts w:cs="Times New Roman"/>
          <w:szCs w:val="24"/>
        </w:rPr>
        <w:t xml:space="preserve">rozhodovať o zrušení spoločenstva, </w:t>
      </w:r>
    </w:p>
    <w:p w14:paraId="01CADCF8" w14:textId="1B5F608B" w:rsidR="005B7882" w:rsidRPr="000F4727" w:rsidRDefault="005B7882" w:rsidP="000F4727">
      <w:pPr>
        <w:pStyle w:val="ListParagraph"/>
        <w:numPr>
          <w:ilvl w:val="0"/>
          <w:numId w:val="13"/>
        </w:numPr>
        <w:spacing w:line="276" w:lineRule="auto"/>
        <w:rPr>
          <w:rFonts w:cs="Times New Roman"/>
          <w:szCs w:val="24"/>
        </w:rPr>
      </w:pPr>
      <w:r w:rsidRPr="000F4727">
        <w:rPr>
          <w:rFonts w:cs="Times New Roman"/>
          <w:szCs w:val="24"/>
        </w:rPr>
        <w:t xml:space="preserve">rozhodovať o ďalších záležitostiach spoločenstva, ak rozhodovanie o nich nie je zverené iným orgánom spoločenstva. </w:t>
      </w:r>
    </w:p>
    <w:p w14:paraId="5E8BC66C" w14:textId="607384BE" w:rsidR="005B7882" w:rsidRDefault="005B7882" w:rsidP="00362350">
      <w:pPr>
        <w:pStyle w:val="ListParagraph"/>
        <w:numPr>
          <w:ilvl w:val="0"/>
          <w:numId w:val="12"/>
        </w:numPr>
        <w:spacing w:line="276" w:lineRule="auto"/>
        <w:rPr>
          <w:rFonts w:cs="Times New Roman"/>
          <w:szCs w:val="24"/>
        </w:rPr>
      </w:pPr>
      <w:r w:rsidRPr="00362350">
        <w:rPr>
          <w:rFonts w:cs="Times New Roman"/>
          <w:szCs w:val="24"/>
        </w:rPr>
        <w:t xml:space="preserve">Zhromaždenie sa schádza podľa potreby, najmenej raz za rok, spravidla do 30.06. nasledujúceho kalendárneho roka. Výbor spoločenstva je povinný pozvať na zasadnutie zhromaždenia najmenej 30 dní pred termínom zasadnutia zhromaždenia všetkých členov spoločenstva a fond, ak fond spravuje podiely spoločnej nehnuteľnosti alebo s nimi nakladá. Výbor najmenej 25 dní pred termínom zasadnutia zhromaždenia uverejní oznámenie o zasadnutí zhromaždenia na obvyklom mieste uverejnenia, ktorým je úradná tabuľa spoločenstva, webové sídlo spoločenstva alebo médium s celoštátnou pôsobnosťou. </w:t>
      </w:r>
    </w:p>
    <w:p w14:paraId="3347FD25" w14:textId="645E31DB" w:rsidR="005B7882" w:rsidRDefault="005B7882" w:rsidP="00362350">
      <w:pPr>
        <w:pStyle w:val="ListParagraph"/>
        <w:numPr>
          <w:ilvl w:val="0"/>
          <w:numId w:val="12"/>
        </w:numPr>
        <w:spacing w:line="276" w:lineRule="auto"/>
        <w:rPr>
          <w:rFonts w:cs="Times New Roman"/>
          <w:szCs w:val="24"/>
        </w:rPr>
      </w:pPr>
      <w:r w:rsidRPr="00362350">
        <w:rPr>
          <w:rFonts w:cs="Times New Roman"/>
          <w:szCs w:val="24"/>
        </w:rPr>
        <w:lastRenderedPageBreak/>
        <w:t xml:space="preserve">Výbor v pozvánke na zasadnutie zhromaždenia uvedie názov a sídlo spoločenstva, miesto, dátum a hodinu zasadnutia zhromaždenia. Zároveň navrhne program zasadnutia zhromaždenia a poučí o možnosti zúčastniť sa tohto zhromaždenia prostredníctvom zástupcu na základe udeleného plnomocenstva. Výbor je povinný informovať príslušný správny orgán o zasadnutí zhromaždenia do 30 dní od jeho konania. </w:t>
      </w:r>
    </w:p>
    <w:p w14:paraId="6BC75219" w14:textId="36F3B101" w:rsidR="005B7882" w:rsidRDefault="005B7882" w:rsidP="00362350">
      <w:pPr>
        <w:pStyle w:val="ListParagraph"/>
        <w:numPr>
          <w:ilvl w:val="0"/>
          <w:numId w:val="12"/>
        </w:numPr>
        <w:spacing w:line="276" w:lineRule="auto"/>
        <w:rPr>
          <w:rFonts w:cs="Times New Roman"/>
          <w:szCs w:val="24"/>
        </w:rPr>
      </w:pPr>
      <w:r w:rsidRPr="00362350">
        <w:rPr>
          <w:rFonts w:cs="Times New Roman"/>
          <w:szCs w:val="24"/>
        </w:rPr>
        <w:t xml:space="preserve">Výbor je povinný zvolať zasadnutie zhromaždenia, ak ho o to písomne požiadajú členovia spoločenstva, ktorých hlasy predstavujú aspoň jednu štvrtinu hlasov členov spoločenstva v termíne, ktorý navrhnú členovia spoločenstva. Ak výbor nezvolá zasadnutie zhromaždenia alebo ak ho zvolá v inom termíne, na ktorom sa nedohodol s členmi spoločenstva, ktorí ho o zvolanie zasadnutia zhromaždenia požiadali, zvolá ho splnomocnený zástupca členov spoločenstva alebo dozorná rada. </w:t>
      </w:r>
    </w:p>
    <w:p w14:paraId="58A58B3B" w14:textId="70A4D80E" w:rsidR="005B7882" w:rsidRDefault="005B7882" w:rsidP="00362350">
      <w:pPr>
        <w:pStyle w:val="ListParagraph"/>
        <w:numPr>
          <w:ilvl w:val="0"/>
          <w:numId w:val="12"/>
        </w:numPr>
        <w:spacing w:line="276" w:lineRule="auto"/>
        <w:rPr>
          <w:rFonts w:cs="Times New Roman"/>
          <w:szCs w:val="24"/>
        </w:rPr>
      </w:pPr>
      <w:r w:rsidRPr="00362350">
        <w:rPr>
          <w:rFonts w:cs="Times New Roman"/>
          <w:szCs w:val="24"/>
        </w:rPr>
        <w:t xml:space="preserve">Voľby členov výboru a členov dozornej rady prebiehajú tajným hlasovaním. Kandidátku a prípravu písomnej agendy volieb zabezpečuje odstupujúci výbor. Priebeh volieb riadi volebná komisia, ktorá predkladá zhromaždeniu správu o výsledku volieb, kde sú menovite podľa počtu hlasov zostupne uvedení zvolení členovia výboru a ich náhradníci, členovia dozornej rady a ich náhradník. </w:t>
      </w:r>
    </w:p>
    <w:p w14:paraId="61DB43E7" w14:textId="1EB03F03" w:rsidR="005B7882" w:rsidRDefault="005B7882" w:rsidP="00362350">
      <w:pPr>
        <w:pStyle w:val="ListParagraph"/>
        <w:numPr>
          <w:ilvl w:val="0"/>
          <w:numId w:val="12"/>
        </w:numPr>
        <w:spacing w:line="276" w:lineRule="auto"/>
        <w:rPr>
          <w:rFonts w:cs="Times New Roman"/>
          <w:szCs w:val="24"/>
        </w:rPr>
      </w:pPr>
      <w:r w:rsidRPr="00362350">
        <w:rPr>
          <w:rFonts w:cs="Times New Roman"/>
          <w:szCs w:val="24"/>
        </w:rPr>
        <w:t xml:space="preserve">Každý člen spoločenstva má pri rozhodovaní o právach a povinnostiach taký počet hlasov, aký mu patrí podľa pomeru účasti člena spoločenstva na výkone práv a povinností vyjadrený podielom na spoločnej nehnuteľnosti. Zhromaždenie rozhoduje a záležitostiach upravených  v článku 8 bode 2. písm. a), b), i), j) týchto stanov nadpolovičnou väčšinou všetkých hlasov členov  spoločenstva. V ostatných prípadoch zhromaždenie rozhoduje nadpolovičnou väčšinou hlasov členov spoločenstva, ktorých podiely na spoločnej nehnuteľnosti nespravuje alebo s ktorými nenakladá fond podľa § 10 ods. 1 a 2 zákona. Prehlasovaní členovia spoločenstva majú právo obrátiť sa na súd, aby rozhodol o neplatnosti rozhodnutia zhromaždenia. </w:t>
      </w:r>
    </w:p>
    <w:p w14:paraId="33C8DD38" w14:textId="162126C3" w:rsidR="005B7882" w:rsidRDefault="005B7882" w:rsidP="00362350">
      <w:pPr>
        <w:pStyle w:val="ListParagraph"/>
        <w:numPr>
          <w:ilvl w:val="0"/>
          <w:numId w:val="12"/>
        </w:numPr>
        <w:spacing w:line="276" w:lineRule="auto"/>
        <w:rPr>
          <w:rFonts w:cs="Times New Roman"/>
          <w:szCs w:val="24"/>
        </w:rPr>
      </w:pPr>
      <w:r w:rsidRPr="00362350">
        <w:rPr>
          <w:rFonts w:cs="Times New Roman"/>
          <w:szCs w:val="24"/>
        </w:rPr>
        <w:t>Zhromaždenie môže zasadať formou čiastkových schôdzí, ak o tom rozhodne výbor, pričom čiastkové schôdze sú súčasťou jedného zasadnutia zhromaždenia. Program čiastkových schôdzí musí byť rovnaký. Každý člen spoločenstva môže hlasovať len na jednej z čiastkových schôdzí. Pri rozhodovaní sa sčítavajú hlasy odovzdané na všetkých čiastkových schôdzach. Na zvolávanie čiastkovej schôdze sa primerane vzťahuje ods. 2 až 4 tohto článku.</w:t>
      </w:r>
    </w:p>
    <w:p w14:paraId="3BDB8130" w14:textId="18792D34" w:rsidR="005B7882" w:rsidRDefault="005B7882" w:rsidP="00362350">
      <w:pPr>
        <w:pStyle w:val="ListParagraph"/>
        <w:numPr>
          <w:ilvl w:val="0"/>
          <w:numId w:val="12"/>
        </w:numPr>
        <w:spacing w:line="276" w:lineRule="auto"/>
        <w:rPr>
          <w:rFonts w:cs="Times New Roman"/>
          <w:szCs w:val="24"/>
        </w:rPr>
      </w:pPr>
      <w:r w:rsidRPr="00362350">
        <w:rPr>
          <w:rFonts w:cs="Times New Roman"/>
          <w:szCs w:val="24"/>
        </w:rPr>
        <w:t xml:space="preserve">Výbor môže zvolať mimoriadne zasadnutie zhromaždenia, ak sa hlasovania na zhromaždení aspoň dvakrát počas šiestich mesiacov nezúčastnia členovia spoločenstva, ktorí disponujú nadpolovičnou väčšinou hlasov podľa ods. 2 </w:t>
      </w:r>
      <w:r w:rsidRPr="00362350">
        <w:rPr>
          <w:rFonts w:cs="Times New Roman"/>
          <w:szCs w:val="24"/>
        </w:rPr>
        <w:lastRenderedPageBreak/>
        <w:t>tohto článku. Na mimoriadnom zasadnutí zhromaždenie rozhoduje nadpolovičnou väčšinou hlasov prítomných členov spoločenstva. Zhromaždenie nemôže na mimoriadnom zasadnutí rozhodovať o veciach podľa ods. 2 písm. a), b), d), e), i) a j) tohto článku.</w:t>
      </w:r>
    </w:p>
    <w:p w14:paraId="64F3B147" w14:textId="29FEF35E" w:rsidR="00C8728A" w:rsidRPr="00CE0C33" w:rsidRDefault="00C8728A" w:rsidP="00362350">
      <w:pPr>
        <w:pStyle w:val="ListParagraph"/>
        <w:numPr>
          <w:ilvl w:val="0"/>
          <w:numId w:val="12"/>
        </w:numPr>
        <w:spacing w:line="276" w:lineRule="auto"/>
        <w:rPr>
          <w:rFonts w:cs="Times New Roman"/>
          <w:szCs w:val="24"/>
        </w:rPr>
      </w:pPr>
      <w:r w:rsidRPr="00CE0C33">
        <w:rPr>
          <w:rFonts w:cs="Times New Roman"/>
          <w:szCs w:val="24"/>
        </w:rPr>
        <w:t xml:space="preserve">Zhromaždenie sa môže uskutočniť </w:t>
      </w:r>
      <w:r w:rsidR="002C363B" w:rsidRPr="00CE0C33">
        <w:rPr>
          <w:rFonts w:cs="Times New Roman"/>
          <w:szCs w:val="24"/>
        </w:rPr>
        <w:t xml:space="preserve">administratívnym spôsobom </w:t>
      </w:r>
      <w:r w:rsidRPr="00CE0C33">
        <w:rPr>
          <w:rFonts w:cs="Times New Roman"/>
          <w:szCs w:val="24"/>
        </w:rPr>
        <w:t>v prípade pôsobenia vyššej moci, ktorou je právna skutočnosť, spočívajúca v mimoriadnej, nepredvídateľnej, neodvrátiteľnej a nezavinenej udalosti: živelnej pohromy (napr. víchrica, povodeň, požiar, zemetrasenie, úder blesku), spoločensko</w:t>
      </w:r>
      <w:r w:rsidR="00CE0C33">
        <w:rPr>
          <w:rFonts w:cs="Times New Roman"/>
          <w:szCs w:val="24"/>
        </w:rPr>
        <w:t xml:space="preserve"> -</w:t>
      </w:r>
      <w:r w:rsidRPr="00CE0C33">
        <w:rPr>
          <w:rFonts w:cs="Times New Roman"/>
          <w:szCs w:val="24"/>
        </w:rPr>
        <w:t xml:space="preserve"> politických udalostí (napr. štrajk, vojnový konflikt, občianske nepokoje</w:t>
      </w:r>
      <w:r w:rsidR="004A0DF3" w:rsidRPr="00CE0C33">
        <w:rPr>
          <w:rFonts w:cs="Times New Roman"/>
          <w:szCs w:val="24"/>
        </w:rPr>
        <w:t>, neovplyvniteľné štátne nariadenie</w:t>
      </w:r>
      <w:r w:rsidRPr="00CE0C33">
        <w:rPr>
          <w:rFonts w:cs="Times New Roman"/>
          <w:szCs w:val="24"/>
        </w:rPr>
        <w:t>), alebo šíreni</w:t>
      </w:r>
      <w:r w:rsidR="004A0DF3" w:rsidRPr="00CE0C33">
        <w:rPr>
          <w:rFonts w:cs="Times New Roman"/>
          <w:szCs w:val="24"/>
        </w:rPr>
        <w:t>e</w:t>
      </w:r>
      <w:r w:rsidRPr="00CE0C33">
        <w:rPr>
          <w:rFonts w:cs="Times New Roman"/>
          <w:szCs w:val="24"/>
        </w:rPr>
        <w:t xml:space="preserve"> epidémie resp. pandémie </w:t>
      </w:r>
      <w:r w:rsidR="004A0DF3" w:rsidRPr="00CE0C33">
        <w:rPr>
          <w:rFonts w:cs="Times New Roman"/>
          <w:szCs w:val="24"/>
        </w:rPr>
        <w:t>nákazlivej ľudskej choroby</w:t>
      </w:r>
      <w:r w:rsidRPr="00CE0C33">
        <w:rPr>
          <w:rFonts w:cs="Times New Roman"/>
          <w:szCs w:val="24"/>
        </w:rPr>
        <w:t xml:space="preserve"> </w:t>
      </w:r>
      <w:r w:rsidR="004A0DF3" w:rsidRPr="00CE0C33">
        <w:rPr>
          <w:rFonts w:cs="Times New Roman"/>
          <w:szCs w:val="24"/>
        </w:rPr>
        <w:t>a v jej dôsledku vyhlásený stav obmedzujúci zhromažďovanie občanov,  kedy výbor vykonáva všetky kroky potrebné na zvolanie</w:t>
      </w:r>
      <w:r w:rsidR="002C363B" w:rsidRPr="00CE0C33">
        <w:rPr>
          <w:rFonts w:cs="Times New Roman"/>
          <w:szCs w:val="24"/>
        </w:rPr>
        <w:t xml:space="preserve"> (odsek 4. tohto článku)</w:t>
      </w:r>
      <w:r w:rsidR="004A0DF3" w:rsidRPr="00CE0C33">
        <w:rPr>
          <w:rFonts w:cs="Times New Roman"/>
          <w:szCs w:val="24"/>
        </w:rPr>
        <w:t xml:space="preserve"> a vykonanie zhromaždenia vo vzťahu k členom spoločenstva </w:t>
      </w:r>
      <w:r w:rsidR="008067E3" w:rsidRPr="00CE0C33">
        <w:rPr>
          <w:rFonts w:cs="Times New Roman"/>
          <w:szCs w:val="24"/>
        </w:rPr>
        <w:t xml:space="preserve">prostredníctvom doporučených poštových zásielok doručovaných na známe adresy členov spoločenstva, z dôvodu hospodárnosti členom u ktorých mu je známa e-mailová adresa môže doručovať </w:t>
      </w:r>
      <w:r w:rsidR="002C363B" w:rsidRPr="00CE0C33">
        <w:rPr>
          <w:rFonts w:cs="Times New Roman"/>
          <w:szCs w:val="24"/>
        </w:rPr>
        <w:t>elektronicky do</w:t>
      </w:r>
      <w:r w:rsidR="008067E3" w:rsidRPr="00CE0C33">
        <w:rPr>
          <w:rFonts w:cs="Times New Roman"/>
          <w:szCs w:val="24"/>
        </w:rPr>
        <w:t xml:space="preserve"> ich</w:t>
      </w:r>
      <w:r w:rsidR="002C363B" w:rsidRPr="00CE0C33">
        <w:rPr>
          <w:rFonts w:cs="Times New Roman"/>
          <w:szCs w:val="24"/>
        </w:rPr>
        <w:t xml:space="preserve"> známych e-mailových schránok. Zhromaždenie vrátanie hlasovania prebehne rovnako </w:t>
      </w:r>
      <w:r w:rsidR="008067E3" w:rsidRPr="00CE0C33">
        <w:rPr>
          <w:rFonts w:cs="Times New Roman"/>
          <w:szCs w:val="24"/>
        </w:rPr>
        <w:t>prostredníctvom doporučených poštových zásielok doručovaných do sídla spoločenstva: Mníchova Lehota č. 2, 913 21 Trenčianska Turná</w:t>
      </w:r>
      <w:r w:rsidR="00583CB9" w:rsidRPr="00CE0C33">
        <w:rPr>
          <w:rFonts w:cs="Times New Roman"/>
          <w:szCs w:val="24"/>
        </w:rPr>
        <w:t xml:space="preserve">, členovia spoločenstva, ktorým boli listiny </w:t>
      </w:r>
      <w:r w:rsidR="003150B4" w:rsidRPr="00CE0C33">
        <w:rPr>
          <w:rFonts w:cs="Times New Roman"/>
          <w:szCs w:val="24"/>
        </w:rPr>
        <w:t>doručené</w:t>
      </w:r>
      <w:r w:rsidR="00583CB9" w:rsidRPr="00CE0C33">
        <w:rPr>
          <w:rFonts w:cs="Times New Roman"/>
          <w:szCs w:val="24"/>
        </w:rPr>
        <w:t xml:space="preserve"> </w:t>
      </w:r>
      <w:r w:rsidR="002C363B" w:rsidRPr="00CE0C33">
        <w:rPr>
          <w:rFonts w:cs="Times New Roman"/>
          <w:szCs w:val="24"/>
        </w:rPr>
        <w:t xml:space="preserve">elektronicky </w:t>
      </w:r>
      <w:r w:rsidR="003150B4" w:rsidRPr="00CE0C33">
        <w:rPr>
          <w:rFonts w:cs="Times New Roman"/>
          <w:szCs w:val="24"/>
        </w:rPr>
        <w:t>zasielajú listiny</w:t>
      </w:r>
      <w:r w:rsidR="002C363B" w:rsidRPr="00CE0C33">
        <w:rPr>
          <w:rFonts w:cs="Times New Roman"/>
          <w:szCs w:val="24"/>
        </w:rPr>
        <w:t xml:space="preserve"> na </w:t>
      </w:r>
      <w:r w:rsidR="00306DA6" w:rsidRPr="00CE0C33">
        <w:rPr>
          <w:rFonts w:cs="Times New Roman"/>
          <w:szCs w:val="24"/>
        </w:rPr>
        <w:t>e-mailovú adresu spoločenstva: cernachov</w:t>
      </w:r>
      <w:r w:rsidR="002C363B" w:rsidRPr="00CE0C33">
        <w:rPr>
          <w:rFonts w:cs="Times New Roman"/>
          <w:szCs w:val="24"/>
        </w:rPr>
        <w:t>@</w:t>
      </w:r>
      <w:r w:rsidR="00306DA6" w:rsidRPr="00CE0C33">
        <w:rPr>
          <w:rFonts w:cs="Times New Roman"/>
          <w:szCs w:val="24"/>
        </w:rPr>
        <w:t>gmail.com</w:t>
      </w:r>
      <w:r w:rsidR="002C363B" w:rsidRPr="00CE0C33">
        <w:rPr>
          <w:rFonts w:cs="Times New Roman"/>
          <w:szCs w:val="24"/>
        </w:rPr>
        <w:t xml:space="preserve"> </w:t>
      </w:r>
    </w:p>
    <w:p w14:paraId="32BB2D3E" w14:textId="58C878AD" w:rsidR="00C8728A" w:rsidRPr="00C8728A" w:rsidRDefault="00C8728A" w:rsidP="00C8728A">
      <w:pPr>
        <w:spacing w:line="276" w:lineRule="auto"/>
        <w:ind w:left="0" w:firstLine="0"/>
        <w:rPr>
          <w:rFonts w:cs="Times New Roman"/>
          <w:szCs w:val="24"/>
        </w:rPr>
      </w:pPr>
    </w:p>
    <w:p w14:paraId="6EF7F217" w14:textId="77777777" w:rsidR="005B7882" w:rsidRPr="005B7882" w:rsidRDefault="005B7882" w:rsidP="005B7882">
      <w:pPr>
        <w:spacing w:line="276" w:lineRule="auto"/>
        <w:ind w:left="0" w:firstLine="0"/>
        <w:rPr>
          <w:rFonts w:cs="Times New Roman"/>
          <w:szCs w:val="24"/>
        </w:rPr>
      </w:pPr>
    </w:p>
    <w:p w14:paraId="390F4C86" w14:textId="7CFC4085" w:rsidR="005B7882" w:rsidRPr="00362350" w:rsidRDefault="005B7882" w:rsidP="00362350">
      <w:pPr>
        <w:spacing w:line="276" w:lineRule="auto"/>
        <w:ind w:left="0" w:firstLine="0"/>
        <w:jc w:val="center"/>
        <w:rPr>
          <w:rFonts w:cs="Times New Roman"/>
          <w:b/>
          <w:bCs/>
          <w:szCs w:val="24"/>
        </w:rPr>
      </w:pPr>
      <w:r w:rsidRPr="00362350">
        <w:rPr>
          <w:rFonts w:cs="Times New Roman"/>
          <w:b/>
          <w:bCs/>
          <w:szCs w:val="24"/>
        </w:rPr>
        <w:t>Článok IX</w:t>
      </w:r>
    </w:p>
    <w:p w14:paraId="1AF78760" w14:textId="744439FB" w:rsidR="005B7882" w:rsidRPr="00362350" w:rsidRDefault="005B7882" w:rsidP="00362350">
      <w:pPr>
        <w:spacing w:line="276" w:lineRule="auto"/>
        <w:ind w:left="0" w:firstLine="0"/>
        <w:jc w:val="center"/>
        <w:rPr>
          <w:rFonts w:cs="Times New Roman"/>
          <w:b/>
          <w:bCs/>
          <w:szCs w:val="24"/>
        </w:rPr>
      </w:pPr>
      <w:r w:rsidRPr="00362350">
        <w:rPr>
          <w:rFonts w:cs="Times New Roman"/>
          <w:b/>
          <w:bCs/>
          <w:szCs w:val="24"/>
        </w:rPr>
        <w:t>Výbor spoločenstva</w:t>
      </w:r>
    </w:p>
    <w:p w14:paraId="2511276C" w14:textId="77777777" w:rsidR="005B7882" w:rsidRPr="005B7882" w:rsidRDefault="005B7882" w:rsidP="005B7882">
      <w:pPr>
        <w:spacing w:line="276" w:lineRule="auto"/>
        <w:ind w:left="0" w:firstLine="0"/>
        <w:rPr>
          <w:rFonts w:cs="Times New Roman"/>
          <w:szCs w:val="24"/>
        </w:rPr>
      </w:pPr>
      <w:r w:rsidRPr="005B7882">
        <w:rPr>
          <w:rFonts w:cs="Times New Roman"/>
          <w:szCs w:val="24"/>
        </w:rPr>
        <w:t xml:space="preserve"> </w:t>
      </w:r>
    </w:p>
    <w:p w14:paraId="1E2220E5" w14:textId="7304E463" w:rsidR="005B7882" w:rsidRDefault="005B7882" w:rsidP="00362350">
      <w:pPr>
        <w:pStyle w:val="ListParagraph"/>
        <w:numPr>
          <w:ilvl w:val="0"/>
          <w:numId w:val="15"/>
        </w:numPr>
        <w:spacing w:line="276" w:lineRule="auto"/>
        <w:rPr>
          <w:rFonts w:cs="Times New Roman"/>
          <w:szCs w:val="24"/>
        </w:rPr>
      </w:pPr>
      <w:r w:rsidRPr="00362350">
        <w:rPr>
          <w:rFonts w:cs="Times New Roman"/>
          <w:szCs w:val="24"/>
        </w:rPr>
        <w:t xml:space="preserve">Výbor je výkonným a štatutárnym orgánom spoločenstva. Riadi činnosť spoločenstva a rozhoduje o všetkých záležitostiach spoločenstva, ak nie sú zverené iným orgánom spoločenstva. </w:t>
      </w:r>
    </w:p>
    <w:p w14:paraId="1E54AFAF" w14:textId="47BCA260" w:rsidR="005B7882" w:rsidRDefault="005B7882" w:rsidP="00362350">
      <w:pPr>
        <w:pStyle w:val="ListParagraph"/>
        <w:numPr>
          <w:ilvl w:val="0"/>
          <w:numId w:val="15"/>
        </w:numPr>
        <w:spacing w:line="276" w:lineRule="auto"/>
        <w:rPr>
          <w:rFonts w:cs="Times New Roman"/>
          <w:szCs w:val="24"/>
        </w:rPr>
      </w:pPr>
      <w:r w:rsidRPr="00362350">
        <w:rPr>
          <w:rFonts w:cs="Times New Roman"/>
          <w:szCs w:val="24"/>
        </w:rPr>
        <w:t>Ak sa na právny úkon vyžaduje písomná forma, za výbor konajú navonok vo vzťahu k tretím osobám predseda spoločenstva a ďalší člen výboru vždy spoločne a nerozdielne. Akýkoľvek právny úkon týchto členov výboru, z ktorého pre spoločenstvo vyplývajú práva a povinnosti, musí byť vopred schválený výborom.</w:t>
      </w:r>
    </w:p>
    <w:p w14:paraId="31E492C9" w14:textId="1EA0B6BF" w:rsidR="005B7882" w:rsidRDefault="005B7882" w:rsidP="00362350">
      <w:pPr>
        <w:pStyle w:val="ListParagraph"/>
        <w:numPr>
          <w:ilvl w:val="0"/>
          <w:numId w:val="15"/>
        </w:numPr>
        <w:spacing w:line="276" w:lineRule="auto"/>
        <w:rPr>
          <w:rFonts w:cs="Times New Roman"/>
          <w:szCs w:val="24"/>
        </w:rPr>
      </w:pPr>
      <w:r w:rsidRPr="00362350">
        <w:rPr>
          <w:rFonts w:cs="Times New Roman"/>
          <w:szCs w:val="24"/>
        </w:rPr>
        <w:t xml:space="preserve">Výbor má sedem členov. Skladá sa z predsedu, podpredsedu, pokladníka a štyroch členov. Rokovanie výboru organizuje a riadi predseda spoločenstva (je zároveň predsedom výboru). Predsedu spoločenstva volí a odvoláva výbor </w:t>
      </w:r>
      <w:r w:rsidRPr="00362350">
        <w:rPr>
          <w:rFonts w:cs="Times New Roman"/>
          <w:szCs w:val="24"/>
        </w:rPr>
        <w:lastRenderedPageBreak/>
        <w:t xml:space="preserve">zo svojich členov. Predsedu spoločenstva v čase jeho neprítomnosti zastupuje podpredseda alebo poverený člen výboru zapísaný v registri. </w:t>
      </w:r>
    </w:p>
    <w:p w14:paraId="28DFE411" w14:textId="6FC0AFBE" w:rsidR="005B7882" w:rsidRDefault="005B7882" w:rsidP="00362350">
      <w:pPr>
        <w:pStyle w:val="ListParagraph"/>
        <w:numPr>
          <w:ilvl w:val="0"/>
          <w:numId w:val="15"/>
        </w:numPr>
        <w:spacing w:line="276" w:lineRule="auto"/>
        <w:rPr>
          <w:rFonts w:cs="Times New Roman"/>
          <w:szCs w:val="24"/>
        </w:rPr>
      </w:pPr>
      <w:r w:rsidRPr="00362350">
        <w:rPr>
          <w:rFonts w:cs="Times New Roman"/>
          <w:szCs w:val="24"/>
        </w:rPr>
        <w:t xml:space="preserve">Členov výboru volí zhromaždenie. </w:t>
      </w:r>
    </w:p>
    <w:p w14:paraId="303D18BF" w14:textId="1881FBCB" w:rsidR="005B7882" w:rsidRDefault="005B7882" w:rsidP="00362350">
      <w:pPr>
        <w:pStyle w:val="ListParagraph"/>
        <w:numPr>
          <w:ilvl w:val="0"/>
          <w:numId w:val="15"/>
        </w:numPr>
        <w:spacing w:line="276" w:lineRule="auto"/>
        <w:rPr>
          <w:rFonts w:cs="Times New Roman"/>
          <w:szCs w:val="24"/>
        </w:rPr>
      </w:pPr>
      <w:r w:rsidRPr="00362350">
        <w:rPr>
          <w:rFonts w:cs="Times New Roman"/>
          <w:szCs w:val="24"/>
        </w:rPr>
        <w:t xml:space="preserve">Výbor zodpovedá za svoju činnosť zhromaždeniu. </w:t>
      </w:r>
    </w:p>
    <w:p w14:paraId="091F7330" w14:textId="77777777" w:rsidR="00362350" w:rsidRDefault="005B7882" w:rsidP="00362350">
      <w:pPr>
        <w:pStyle w:val="ListParagraph"/>
        <w:numPr>
          <w:ilvl w:val="0"/>
          <w:numId w:val="15"/>
        </w:numPr>
        <w:spacing w:line="276" w:lineRule="auto"/>
        <w:rPr>
          <w:rFonts w:cs="Times New Roman"/>
          <w:szCs w:val="24"/>
        </w:rPr>
      </w:pPr>
      <w:r w:rsidRPr="00362350">
        <w:rPr>
          <w:rFonts w:cs="Times New Roman"/>
          <w:szCs w:val="24"/>
        </w:rPr>
        <w:t>Volebné obdobie členov výboru je päť rokov.</w:t>
      </w:r>
    </w:p>
    <w:p w14:paraId="04986690" w14:textId="6881018A" w:rsidR="005B7882" w:rsidRDefault="005B7882" w:rsidP="00362350">
      <w:pPr>
        <w:pStyle w:val="ListParagraph"/>
        <w:numPr>
          <w:ilvl w:val="0"/>
          <w:numId w:val="15"/>
        </w:numPr>
        <w:spacing w:line="276" w:lineRule="auto"/>
        <w:rPr>
          <w:rFonts w:cs="Times New Roman"/>
          <w:szCs w:val="24"/>
        </w:rPr>
      </w:pPr>
      <w:r w:rsidRPr="00362350">
        <w:rPr>
          <w:rFonts w:cs="Times New Roman"/>
          <w:szCs w:val="24"/>
        </w:rPr>
        <w:t xml:space="preserve"> Ak sa člen výboru vzdá funkcie v priebehu svojho funkčného obdobia, bol z funkcie odvolaný alebo výkon jeho funkcie zanikne smrťou, na jeho miesto nastúpi v zmysle poradia z výsledkov volieb zhromaždenia náhradník. </w:t>
      </w:r>
    </w:p>
    <w:p w14:paraId="65A363A6" w14:textId="340932C2" w:rsidR="005B7882" w:rsidRDefault="005B7882" w:rsidP="00362350">
      <w:pPr>
        <w:pStyle w:val="ListParagraph"/>
        <w:numPr>
          <w:ilvl w:val="0"/>
          <w:numId w:val="15"/>
        </w:numPr>
        <w:spacing w:line="276" w:lineRule="auto"/>
        <w:rPr>
          <w:rFonts w:cs="Times New Roman"/>
          <w:szCs w:val="24"/>
        </w:rPr>
      </w:pPr>
      <w:r w:rsidRPr="00362350">
        <w:rPr>
          <w:rFonts w:cs="Times New Roman"/>
          <w:szCs w:val="24"/>
        </w:rPr>
        <w:t>Výbor sa schádza podľa potreby, najmenej jedenkrát za 3 mesiace. Zasadnutia výboru zvoláva predseda spoločenstva. Na základe písomného podnetu dozornej rady musí zvolať predseda spoločenstva výbor v lehote do 10 dní od doručenia písomného podnetu dozornej rady.</w:t>
      </w:r>
    </w:p>
    <w:p w14:paraId="4832C021" w14:textId="273A4B28" w:rsidR="005B7882" w:rsidRDefault="005B7882" w:rsidP="00362350">
      <w:pPr>
        <w:pStyle w:val="ListParagraph"/>
        <w:numPr>
          <w:ilvl w:val="0"/>
          <w:numId w:val="15"/>
        </w:numPr>
        <w:spacing w:line="276" w:lineRule="auto"/>
        <w:rPr>
          <w:rFonts w:cs="Times New Roman"/>
          <w:szCs w:val="24"/>
        </w:rPr>
      </w:pPr>
      <w:r w:rsidRPr="00362350">
        <w:rPr>
          <w:rFonts w:cs="Times New Roman"/>
          <w:szCs w:val="24"/>
        </w:rPr>
        <w:t>Rokovanie výboru je neverejné s výnimkou účasti člena spoločenstva v prípade ak ide o riešenie otázok týkajúcich sa jeho osoby a účasti členov dozornej rady.</w:t>
      </w:r>
    </w:p>
    <w:p w14:paraId="5E01903F" w14:textId="4663C72A" w:rsidR="005B7882" w:rsidRDefault="005B7882" w:rsidP="00362350">
      <w:pPr>
        <w:pStyle w:val="ListParagraph"/>
        <w:numPr>
          <w:ilvl w:val="0"/>
          <w:numId w:val="15"/>
        </w:numPr>
        <w:spacing w:line="276" w:lineRule="auto"/>
        <w:rPr>
          <w:rFonts w:cs="Times New Roman"/>
          <w:szCs w:val="24"/>
        </w:rPr>
      </w:pPr>
      <w:r w:rsidRPr="00362350">
        <w:rPr>
          <w:rFonts w:cs="Times New Roman"/>
          <w:szCs w:val="24"/>
        </w:rPr>
        <w:t>Výbor rozhoduje nadpolovičnou väčšinou hlasov všetkých svojich členov. V prípade rovnosti hlasov je rozhodujúci hlas predsedu spoločenstva.</w:t>
      </w:r>
    </w:p>
    <w:p w14:paraId="7D07AE0E" w14:textId="699D8816" w:rsidR="005B7882" w:rsidRDefault="005B7882" w:rsidP="00362350">
      <w:pPr>
        <w:pStyle w:val="ListParagraph"/>
        <w:numPr>
          <w:ilvl w:val="0"/>
          <w:numId w:val="15"/>
        </w:numPr>
        <w:spacing w:line="276" w:lineRule="auto"/>
        <w:rPr>
          <w:rFonts w:cs="Times New Roman"/>
          <w:szCs w:val="24"/>
        </w:rPr>
      </w:pPr>
      <w:r w:rsidRPr="00362350">
        <w:rPr>
          <w:rFonts w:cs="Times New Roman"/>
          <w:szCs w:val="24"/>
        </w:rPr>
        <w:t>Zo zasadnutí výboru sa vyhotovuje zápisnica. Zápisnicu podpisuje predseda spoločenstva a zapisovateľ. V neprítomnosti predsedu zápisnicu podpisuje podpredseda alebo poverený člen výboru a zapisovateľ.</w:t>
      </w:r>
    </w:p>
    <w:p w14:paraId="2AAD41E1" w14:textId="5BE5045F" w:rsidR="005B7882" w:rsidRDefault="005B7882" w:rsidP="00362350">
      <w:pPr>
        <w:pStyle w:val="ListParagraph"/>
        <w:numPr>
          <w:ilvl w:val="0"/>
          <w:numId w:val="15"/>
        </w:numPr>
        <w:spacing w:line="276" w:lineRule="auto"/>
        <w:rPr>
          <w:rFonts w:cs="Times New Roman"/>
          <w:szCs w:val="24"/>
        </w:rPr>
      </w:pPr>
      <w:r w:rsidRPr="00362350">
        <w:rPr>
          <w:rFonts w:cs="Times New Roman"/>
          <w:szCs w:val="24"/>
        </w:rPr>
        <w:t xml:space="preserve">Členovi výboru za výkon jeho funkcie patrí odmena. Výšku odmeny určí zhromaždenie. </w:t>
      </w:r>
    </w:p>
    <w:p w14:paraId="53C512B4" w14:textId="77777777" w:rsidR="005B7882" w:rsidRPr="00362350" w:rsidRDefault="005B7882" w:rsidP="00362350">
      <w:pPr>
        <w:pStyle w:val="ListParagraph"/>
        <w:numPr>
          <w:ilvl w:val="0"/>
          <w:numId w:val="15"/>
        </w:numPr>
        <w:spacing w:line="276" w:lineRule="auto"/>
        <w:rPr>
          <w:rFonts w:cs="Times New Roman"/>
          <w:szCs w:val="24"/>
        </w:rPr>
      </w:pPr>
      <w:r w:rsidRPr="00362350">
        <w:rPr>
          <w:rFonts w:cs="Times New Roman"/>
          <w:szCs w:val="24"/>
        </w:rPr>
        <w:t>Pre predpokladaný konflikt záujmov nemôžu byť za člena výboru volení:</w:t>
      </w:r>
    </w:p>
    <w:p w14:paraId="4A6B658C" w14:textId="07095DF5" w:rsidR="005B7882" w:rsidRDefault="005B7882" w:rsidP="00362350">
      <w:pPr>
        <w:pStyle w:val="ListParagraph"/>
        <w:numPr>
          <w:ilvl w:val="0"/>
          <w:numId w:val="16"/>
        </w:numPr>
        <w:spacing w:line="276" w:lineRule="auto"/>
        <w:rPr>
          <w:rFonts w:cs="Times New Roman"/>
          <w:szCs w:val="24"/>
        </w:rPr>
      </w:pPr>
      <w:r w:rsidRPr="00362350">
        <w:rPr>
          <w:rFonts w:cs="Times New Roman"/>
          <w:szCs w:val="24"/>
        </w:rPr>
        <w:t>podnikatelia, štatutárni zástupcovia, alebo spoločníci obchodných spoločností, zaoberajúcich sa poľnohospodárstvom a lesným hospodárstvom</w:t>
      </w:r>
      <w:r w:rsidR="00362350">
        <w:rPr>
          <w:rFonts w:cs="Times New Roman"/>
          <w:szCs w:val="24"/>
        </w:rPr>
        <w:t>,</w:t>
      </w:r>
    </w:p>
    <w:p w14:paraId="152383C1" w14:textId="4580BE91" w:rsidR="005B7882" w:rsidRPr="00362350" w:rsidRDefault="005B7882" w:rsidP="00362350">
      <w:pPr>
        <w:pStyle w:val="ListParagraph"/>
        <w:numPr>
          <w:ilvl w:val="0"/>
          <w:numId w:val="16"/>
        </w:numPr>
        <w:spacing w:line="276" w:lineRule="auto"/>
        <w:rPr>
          <w:rFonts w:cs="Times New Roman"/>
          <w:szCs w:val="24"/>
        </w:rPr>
      </w:pPr>
      <w:r w:rsidRPr="00362350">
        <w:rPr>
          <w:rFonts w:cs="Times New Roman"/>
          <w:szCs w:val="24"/>
        </w:rPr>
        <w:t>podnikatelia, štatutárni zástupcovia, alebo spoločníci obchodných</w:t>
      </w:r>
      <w:r w:rsidRPr="00362350">
        <w:rPr>
          <w:rFonts w:cs="Times New Roman"/>
          <w:szCs w:val="24"/>
        </w:rPr>
        <w:tab/>
        <w:t>spoločností, zaoberajúcich sa drevovýrobou, alebo obchodovaním s drevom.</w:t>
      </w:r>
    </w:p>
    <w:p w14:paraId="0E823911" w14:textId="57017D95" w:rsidR="005B7882" w:rsidRDefault="005B7882" w:rsidP="00362350">
      <w:pPr>
        <w:pStyle w:val="ListParagraph"/>
        <w:numPr>
          <w:ilvl w:val="0"/>
          <w:numId w:val="15"/>
        </w:numPr>
        <w:spacing w:line="276" w:lineRule="auto"/>
        <w:rPr>
          <w:rFonts w:cs="Times New Roman"/>
          <w:szCs w:val="24"/>
        </w:rPr>
      </w:pPr>
      <w:r w:rsidRPr="00362350">
        <w:rPr>
          <w:rFonts w:cs="Times New Roman"/>
          <w:szCs w:val="24"/>
        </w:rPr>
        <w:t>Do pôsobnosti výboru patrí:</w:t>
      </w:r>
    </w:p>
    <w:p w14:paraId="34D3EC43" w14:textId="6648C5B6" w:rsidR="005B7882" w:rsidRDefault="005B7882" w:rsidP="00362350">
      <w:pPr>
        <w:pStyle w:val="ListParagraph"/>
        <w:numPr>
          <w:ilvl w:val="0"/>
          <w:numId w:val="18"/>
        </w:numPr>
        <w:spacing w:line="276" w:lineRule="auto"/>
        <w:rPr>
          <w:rFonts w:cs="Times New Roman"/>
          <w:szCs w:val="24"/>
        </w:rPr>
      </w:pPr>
      <w:r w:rsidRPr="00362350">
        <w:rPr>
          <w:rFonts w:cs="Times New Roman"/>
          <w:szCs w:val="24"/>
        </w:rPr>
        <w:t xml:space="preserve">voľba predsedu, podpredsedu, pokladníka a povereného člena výboru, ktorý zastupuje predsedu spoločenstva počas jeho neprítomnosti. Výbor môže odvolať počas volebného obdobia predsedu, podpredsedu, pokladníka a povereného člena výboru, ktorý zastupuje predsedu spoločenstva pre neplnenie si svojich povinností vymedzených stanovami a vnútornými predpismi spoločenstva, </w:t>
      </w:r>
    </w:p>
    <w:p w14:paraId="411B8AD3" w14:textId="090AAB02" w:rsidR="005B7882" w:rsidRDefault="005B7882" w:rsidP="00362350">
      <w:pPr>
        <w:pStyle w:val="ListParagraph"/>
        <w:numPr>
          <w:ilvl w:val="0"/>
          <w:numId w:val="18"/>
        </w:numPr>
        <w:spacing w:line="276" w:lineRule="auto"/>
        <w:rPr>
          <w:rFonts w:cs="Times New Roman"/>
          <w:szCs w:val="24"/>
        </w:rPr>
      </w:pPr>
      <w:r w:rsidRPr="00362350">
        <w:rPr>
          <w:rFonts w:cs="Times New Roman"/>
          <w:szCs w:val="24"/>
        </w:rPr>
        <w:t xml:space="preserve">riadenie a zabezpečovanie činnosti spoločenstva v období medzi zhromaždeniami, </w:t>
      </w:r>
    </w:p>
    <w:p w14:paraId="58A99B3D" w14:textId="49A96AC9" w:rsidR="005B7882" w:rsidRDefault="005B7882" w:rsidP="00362350">
      <w:pPr>
        <w:pStyle w:val="ListParagraph"/>
        <w:numPr>
          <w:ilvl w:val="0"/>
          <w:numId w:val="18"/>
        </w:numPr>
        <w:spacing w:line="276" w:lineRule="auto"/>
        <w:rPr>
          <w:rFonts w:cs="Times New Roman"/>
          <w:szCs w:val="24"/>
        </w:rPr>
      </w:pPr>
      <w:r w:rsidRPr="00362350">
        <w:rPr>
          <w:rFonts w:cs="Times New Roman"/>
          <w:szCs w:val="24"/>
        </w:rPr>
        <w:t xml:space="preserve">príprava a návrh kandidátov do orgánov spoločenstva pred voľbami, </w:t>
      </w:r>
    </w:p>
    <w:p w14:paraId="7DB56426" w14:textId="6FD965B1" w:rsidR="005B7882" w:rsidRDefault="005B7882" w:rsidP="00362350">
      <w:pPr>
        <w:pStyle w:val="ListParagraph"/>
        <w:numPr>
          <w:ilvl w:val="0"/>
          <w:numId w:val="18"/>
        </w:numPr>
        <w:spacing w:line="276" w:lineRule="auto"/>
        <w:rPr>
          <w:rFonts w:cs="Times New Roman"/>
          <w:szCs w:val="24"/>
        </w:rPr>
      </w:pPr>
      <w:r w:rsidRPr="00362350">
        <w:rPr>
          <w:rFonts w:cs="Times New Roman"/>
          <w:szCs w:val="24"/>
        </w:rPr>
        <w:lastRenderedPageBreak/>
        <w:t xml:space="preserve">zabezpečovanie výkonu uznesení výboru a zhromaždenia spoločenstva, </w:t>
      </w:r>
    </w:p>
    <w:p w14:paraId="32D002B6" w14:textId="3813514B" w:rsidR="005B7882" w:rsidRDefault="005B7882" w:rsidP="00362350">
      <w:pPr>
        <w:pStyle w:val="ListParagraph"/>
        <w:numPr>
          <w:ilvl w:val="0"/>
          <w:numId w:val="18"/>
        </w:numPr>
        <w:spacing w:line="276" w:lineRule="auto"/>
        <w:rPr>
          <w:rFonts w:cs="Times New Roman"/>
          <w:szCs w:val="24"/>
        </w:rPr>
      </w:pPr>
      <w:r w:rsidRPr="00362350">
        <w:rPr>
          <w:rFonts w:cs="Times New Roman"/>
          <w:szCs w:val="24"/>
        </w:rPr>
        <w:t xml:space="preserve">príprava správy o činnosti spoločenstva za predchádzajúci kalendárny rok, </w:t>
      </w:r>
    </w:p>
    <w:p w14:paraId="7104D229" w14:textId="26370D01" w:rsidR="005B7882" w:rsidRDefault="005B7882" w:rsidP="00362350">
      <w:pPr>
        <w:pStyle w:val="ListParagraph"/>
        <w:numPr>
          <w:ilvl w:val="0"/>
          <w:numId w:val="18"/>
        </w:numPr>
        <w:spacing w:line="276" w:lineRule="auto"/>
        <w:rPr>
          <w:rFonts w:cs="Times New Roman"/>
          <w:szCs w:val="24"/>
        </w:rPr>
      </w:pPr>
      <w:r w:rsidRPr="00362350">
        <w:rPr>
          <w:rFonts w:cs="Times New Roman"/>
          <w:szCs w:val="24"/>
        </w:rPr>
        <w:t xml:space="preserve">vedenie členskej, hospodárskej a účtovnej evidencie spoločenstva, </w:t>
      </w:r>
    </w:p>
    <w:p w14:paraId="60FF6B20" w14:textId="1E7A5DDC" w:rsidR="005B7882" w:rsidRDefault="005B7882" w:rsidP="00362350">
      <w:pPr>
        <w:pStyle w:val="ListParagraph"/>
        <w:numPr>
          <w:ilvl w:val="0"/>
          <w:numId w:val="18"/>
        </w:numPr>
        <w:spacing w:line="276" w:lineRule="auto"/>
        <w:rPr>
          <w:rFonts w:cs="Times New Roman"/>
          <w:szCs w:val="24"/>
        </w:rPr>
      </w:pPr>
      <w:r w:rsidRPr="00362350">
        <w:rPr>
          <w:rFonts w:cs="Times New Roman"/>
          <w:szCs w:val="24"/>
        </w:rPr>
        <w:t xml:space="preserve">zabezpečovanie podkladov prípravy a priebehu zhromaždenia, </w:t>
      </w:r>
    </w:p>
    <w:p w14:paraId="41BD8AC2" w14:textId="5B0FF509" w:rsidR="005B7882" w:rsidRDefault="005B7882" w:rsidP="00362350">
      <w:pPr>
        <w:pStyle w:val="ListParagraph"/>
        <w:numPr>
          <w:ilvl w:val="0"/>
          <w:numId w:val="18"/>
        </w:numPr>
        <w:spacing w:line="276" w:lineRule="auto"/>
        <w:rPr>
          <w:rFonts w:cs="Times New Roman"/>
          <w:szCs w:val="24"/>
        </w:rPr>
      </w:pPr>
      <w:r w:rsidRPr="00362350">
        <w:rPr>
          <w:rFonts w:cs="Times New Roman"/>
          <w:szCs w:val="24"/>
        </w:rPr>
        <w:t xml:space="preserve">vyhotovenie účtovnej závierky, návrhu rozdelenia zisku a úhrady strát, </w:t>
      </w:r>
    </w:p>
    <w:p w14:paraId="35512820" w14:textId="49AD42E2" w:rsidR="005B7882" w:rsidRPr="00362350" w:rsidRDefault="005B7882" w:rsidP="00362350">
      <w:pPr>
        <w:pStyle w:val="ListParagraph"/>
        <w:numPr>
          <w:ilvl w:val="0"/>
          <w:numId w:val="18"/>
        </w:numPr>
        <w:spacing w:line="276" w:lineRule="auto"/>
        <w:rPr>
          <w:rFonts w:cs="Times New Roman"/>
          <w:szCs w:val="24"/>
        </w:rPr>
      </w:pPr>
      <w:r w:rsidRPr="00362350">
        <w:rPr>
          <w:rFonts w:cs="Times New Roman"/>
          <w:szCs w:val="24"/>
        </w:rPr>
        <w:t>spracovávanie návrhu plánu ročných hospodárskych úloh spoločenstva, návrhu ročného rozpočtu a správy o činnosti spoločenstva,</w:t>
      </w:r>
    </w:p>
    <w:p w14:paraId="057D1AF6" w14:textId="28D086B3" w:rsidR="005B7882" w:rsidRDefault="005B7882" w:rsidP="00362350">
      <w:pPr>
        <w:pStyle w:val="ListParagraph"/>
        <w:numPr>
          <w:ilvl w:val="0"/>
          <w:numId w:val="18"/>
        </w:numPr>
        <w:spacing w:line="276" w:lineRule="auto"/>
        <w:rPr>
          <w:rFonts w:cs="Times New Roman"/>
          <w:szCs w:val="24"/>
        </w:rPr>
      </w:pPr>
      <w:r w:rsidRPr="00362350">
        <w:rPr>
          <w:rFonts w:cs="Times New Roman"/>
          <w:szCs w:val="24"/>
        </w:rPr>
        <w:t xml:space="preserve">rozhodovanie o poskytovaní sponzorských príspevkov spoločenstvom, </w:t>
      </w:r>
    </w:p>
    <w:p w14:paraId="2B7FFFD9" w14:textId="3BE0947B" w:rsidR="005B7882" w:rsidRDefault="005B7882" w:rsidP="00362350">
      <w:pPr>
        <w:pStyle w:val="ListParagraph"/>
        <w:numPr>
          <w:ilvl w:val="0"/>
          <w:numId w:val="18"/>
        </w:numPr>
        <w:spacing w:line="276" w:lineRule="auto"/>
        <w:rPr>
          <w:rFonts w:cs="Times New Roman"/>
          <w:szCs w:val="24"/>
        </w:rPr>
      </w:pPr>
      <w:r w:rsidRPr="00362350">
        <w:rPr>
          <w:rFonts w:cs="Times New Roman"/>
          <w:szCs w:val="24"/>
        </w:rPr>
        <w:t xml:space="preserve">rozhodovanie o použití finančných prostriedkov na bežnú prevádzku, o nákupe strojov, vybavenia, zariadení a pod. </w:t>
      </w:r>
    </w:p>
    <w:p w14:paraId="6886EF50" w14:textId="558495E7" w:rsidR="005B7882" w:rsidRDefault="005B7882" w:rsidP="00362350">
      <w:pPr>
        <w:pStyle w:val="ListParagraph"/>
        <w:numPr>
          <w:ilvl w:val="0"/>
          <w:numId w:val="18"/>
        </w:numPr>
        <w:spacing w:line="276" w:lineRule="auto"/>
        <w:rPr>
          <w:rFonts w:cs="Times New Roman"/>
          <w:szCs w:val="24"/>
        </w:rPr>
      </w:pPr>
      <w:r w:rsidRPr="00362350">
        <w:rPr>
          <w:rFonts w:cs="Times New Roman"/>
          <w:szCs w:val="24"/>
        </w:rPr>
        <w:t xml:space="preserve">prerokúvanie a schvaľovanie návrhov predsedu spoločenstva na uzatvorenie pracovnoprávnych alebo obdobných vzťahov k spoločenstvu a výšku odmeny prípadne mzdy z nich vyplývajúcich, </w:t>
      </w:r>
    </w:p>
    <w:p w14:paraId="1B97B4D8" w14:textId="77777777" w:rsidR="005B7882" w:rsidRPr="00362350" w:rsidRDefault="005B7882" w:rsidP="00362350">
      <w:pPr>
        <w:pStyle w:val="ListParagraph"/>
        <w:numPr>
          <w:ilvl w:val="0"/>
          <w:numId w:val="18"/>
        </w:numPr>
        <w:spacing w:line="276" w:lineRule="auto"/>
        <w:rPr>
          <w:rFonts w:cs="Times New Roman"/>
          <w:szCs w:val="24"/>
        </w:rPr>
      </w:pPr>
      <w:r w:rsidRPr="00362350">
        <w:rPr>
          <w:rFonts w:cs="Times New Roman"/>
          <w:szCs w:val="24"/>
        </w:rPr>
        <w:t xml:space="preserve">schvaľovanie nájomnej zmluvy na spoločnú nehnuteľnosť alebo jej časť za účasti predsedu dozornej rady spoločenstva, ako aj schvaľovanie zriadenia vecného bremena na spoločnú nehnuteľnosť alebo jej časť, </w:t>
      </w:r>
    </w:p>
    <w:p w14:paraId="260181B6" w14:textId="77777777" w:rsidR="005B7882" w:rsidRPr="005B7882" w:rsidRDefault="005B7882" w:rsidP="005B7882">
      <w:pPr>
        <w:spacing w:line="276" w:lineRule="auto"/>
        <w:ind w:left="0" w:firstLine="0"/>
        <w:rPr>
          <w:rFonts w:cs="Times New Roman"/>
          <w:szCs w:val="24"/>
        </w:rPr>
      </w:pPr>
    </w:p>
    <w:p w14:paraId="22D9E249" w14:textId="7E9E11D9" w:rsidR="005B7882" w:rsidRPr="008E4035" w:rsidRDefault="005B7882" w:rsidP="008E4035">
      <w:pPr>
        <w:spacing w:line="276" w:lineRule="auto"/>
        <w:ind w:left="0" w:firstLine="0"/>
        <w:jc w:val="center"/>
        <w:rPr>
          <w:rFonts w:cs="Times New Roman"/>
          <w:b/>
          <w:bCs/>
          <w:szCs w:val="24"/>
        </w:rPr>
      </w:pPr>
      <w:r w:rsidRPr="008E4035">
        <w:rPr>
          <w:rFonts w:cs="Times New Roman"/>
          <w:b/>
          <w:bCs/>
          <w:szCs w:val="24"/>
        </w:rPr>
        <w:t>Článok X</w:t>
      </w:r>
    </w:p>
    <w:p w14:paraId="1BCAC2B8" w14:textId="111FAC45" w:rsidR="005B7882" w:rsidRPr="008E4035" w:rsidRDefault="005B7882" w:rsidP="008E4035">
      <w:pPr>
        <w:spacing w:line="276" w:lineRule="auto"/>
        <w:ind w:left="0" w:firstLine="0"/>
        <w:jc w:val="center"/>
        <w:rPr>
          <w:rFonts w:cs="Times New Roman"/>
          <w:b/>
          <w:bCs/>
          <w:szCs w:val="24"/>
        </w:rPr>
      </w:pPr>
      <w:r w:rsidRPr="008E4035">
        <w:rPr>
          <w:rFonts w:cs="Times New Roman"/>
          <w:b/>
          <w:bCs/>
          <w:szCs w:val="24"/>
        </w:rPr>
        <w:t>Dozorná rada spoločenstva</w:t>
      </w:r>
    </w:p>
    <w:p w14:paraId="4C9CC929" w14:textId="77777777" w:rsidR="005B7882" w:rsidRPr="005B7882" w:rsidRDefault="005B7882" w:rsidP="005B7882">
      <w:pPr>
        <w:spacing w:line="276" w:lineRule="auto"/>
        <w:ind w:left="0" w:firstLine="0"/>
        <w:rPr>
          <w:rFonts w:cs="Times New Roman"/>
          <w:szCs w:val="24"/>
        </w:rPr>
      </w:pPr>
      <w:r w:rsidRPr="005B7882">
        <w:rPr>
          <w:rFonts w:cs="Times New Roman"/>
          <w:szCs w:val="24"/>
        </w:rPr>
        <w:t xml:space="preserve"> </w:t>
      </w:r>
    </w:p>
    <w:p w14:paraId="35DE0C34" w14:textId="106B763E" w:rsidR="005B7882" w:rsidRDefault="005B7882" w:rsidP="008E4035">
      <w:pPr>
        <w:pStyle w:val="ListParagraph"/>
        <w:numPr>
          <w:ilvl w:val="0"/>
          <w:numId w:val="19"/>
        </w:numPr>
        <w:spacing w:line="276" w:lineRule="auto"/>
        <w:rPr>
          <w:rFonts w:cs="Times New Roman"/>
          <w:szCs w:val="24"/>
        </w:rPr>
      </w:pPr>
      <w:r w:rsidRPr="008E4035">
        <w:rPr>
          <w:rFonts w:cs="Times New Roman"/>
          <w:szCs w:val="24"/>
        </w:rPr>
        <w:t xml:space="preserve">Dozorná rada je kontrolným orgánom spoločenstva voleným zhromaždením. Prerokúva a vybavuje sťažnosti členov spoločenstva. Za svoju činnosť sa zodpovedá zhromaždeniu. </w:t>
      </w:r>
    </w:p>
    <w:p w14:paraId="2286E65B" w14:textId="033349A4" w:rsidR="005B7882" w:rsidRDefault="005B7882" w:rsidP="008E4035">
      <w:pPr>
        <w:pStyle w:val="ListParagraph"/>
        <w:numPr>
          <w:ilvl w:val="0"/>
          <w:numId w:val="19"/>
        </w:numPr>
        <w:spacing w:line="276" w:lineRule="auto"/>
        <w:rPr>
          <w:rFonts w:cs="Times New Roman"/>
          <w:szCs w:val="24"/>
        </w:rPr>
      </w:pPr>
      <w:r w:rsidRPr="008E4035">
        <w:rPr>
          <w:rFonts w:cs="Times New Roman"/>
          <w:szCs w:val="24"/>
        </w:rPr>
        <w:t>Dozorná rada má troch členov. Členov dozornej rady volí zhromaždenie spoločenstva spolu s jedným náhradníkom. Členovia dozornej rady si volia a odvolávajú predsedu. Členom dozornej rady môže byť aj osoba stojaca mimo spoločenstva, nemôže byť súčasne členom výboru spoločenstva, počet takýchto osôb v dozornej rade však musí byť nižší ako počet členov spoločenstva.</w:t>
      </w:r>
    </w:p>
    <w:p w14:paraId="2C400521" w14:textId="37E5539B" w:rsidR="005B7882" w:rsidRDefault="005B7882" w:rsidP="008E4035">
      <w:pPr>
        <w:pStyle w:val="ListParagraph"/>
        <w:numPr>
          <w:ilvl w:val="0"/>
          <w:numId w:val="19"/>
        </w:numPr>
        <w:spacing w:line="276" w:lineRule="auto"/>
        <w:rPr>
          <w:rFonts w:cs="Times New Roman"/>
          <w:szCs w:val="24"/>
        </w:rPr>
      </w:pPr>
      <w:r w:rsidRPr="008E4035">
        <w:rPr>
          <w:rFonts w:cs="Times New Roman"/>
          <w:szCs w:val="24"/>
        </w:rPr>
        <w:t xml:space="preserve">Volebné obdobie členov dozornej rady je päť rokov. </w:t>
      </w:r>
    </w:p>
    <w:p w14:paraId="2F119530" w14:textId="041E9947" w:rsidR="005B7882" w:rsidRDefault="005B7882" w:rsidP="008E4035">
      <w:pPr>
        <w:pStyle w:val="ListParagraph"/>
        <w:numPr>
          <w:ilvl w:val="0"/>
          <w:numId w:val="19"/>
        </w:numPr>
        <w:spacing w:line="276" w:lineRule="auto"/>
        <w:rPr>
          <w:rFonts w:cs="Times New Roman"/>
          <w:szCs w:val="24"/>
        </w:rPr>
      </w:pPr>
      <w:r w:rsidRPr="008E4035">
        <w:rPr>
          <w:rFonts w:cs="Times New Roman"/>
          <w:szCs w:val="24"/>
        </w:rPr>
        <w:t>Zasadnutia dozornej rady zvoláva jej predseda podľa potreby, najmenej jedenkrát za 3 mesiace.</w:t>
      </w:r>
    </w:p>
    <w:p w14:paraId="50950FE1" w14:textId="006E15FB" w:rsidR="005B7882" w:rsidRDefault="005B7882" w:rsidP="008E4035">
      <w:pPr>
        <w:pStyle w:val="ListParagraph"/>
        <w:numPr>
          <w:ilvl w:val="0"/>
          <w:numId w:val="19"/>
        </w:numPr>
        <w:spacing w:line="276" w:lineRule="auto"/>
        <w:rPr>
          <w:rFonts w:cs="Times New Roman"/>
          <w:szCs w:val="24"/>
        </w:rPr>
      </w:pPr>
      <w:r w:rsidRPr="008E4035">
        <w:rPr>
          <w:rFonts w:cs="Times New Roman"/>
          <w:szCs w:val="24"/>
        </w:rPr>
        <w:t xml:space="preserve">Ak sa člen dozornej rady vzdá funkcie v priebehu svojho funkčného obdobia, bol z funkcie odvolaný alebo výkon jeho funkcie zanikne smrťou, na jeho miesto nastúpi v zmysle poradia z výsledkov volieb zhromaždenia náhradník. </w:t>
      </w:r>
    </w:p>
    <w:p w14:paraId="018F027C" w14:textId="678785B1" w:rsidR="005B7882" w:rsidRDefault="005B7882" w:rsidP="008E4035">
      <w:pPr>
        <w:pStyle w:val="ListParagraph"/>
        <w:numPr>
          <w:ilvl w:val="0"/>
          <w:numId w:val="19"/>
        </w:numPr>
        <w:spacing w:line="276" w:lineRule="auto"/>
        <w:rPr>
          <w:rFonts w:cs="Times New Roman"/>
          <w:szCs w:val="24"/>
        </w:rPr>
      </w:pPr>
      <w:r w:rsidRPr="008E4035">
        <w:rPr>
          <w:rFonts w:cs="Times New Roman"/>
          <w:szCs w:val="24"/>
        </w:rPr>
        <w:t xml:space="preserve">Členovia dozornej rady majú právo zúčastňovať sa zasadnutí výboru a majú právo nahliadať do všetkých dokladov spojených s činnosťou spoločenstva. </w:t>
      </w:r>
    </w:p>
    <w:p w14:paraId="665EF70E" w14:textId="44EFC51A" w:rsidR="005B7882" w:rsidRDefault="005B7882" w:rsidP="008E4035">
      <w:pPr>
        <w:pStyle w:val="ListParagraph"/>
        <w:numPr>
          <w:ilvl w:val="0"/>
          <w:numId w:val="19"/>
        </w:numPr>
        <w:spacing w:line="276" w:lineRule="auto"/>
        <w:rPr>
          <w:rFonts w:cs="Times New Roman"/>
          <w:szCs w:val="24"/>
        </w:rPr>
      </w:pPr>
      <w:r w:rsidRPr="008E4035">
        <w:rPr>
          <w:rFonts w:cs="Times New Roman"/>
          <w:szCs w:val="24"/>
        </w:rPr>
        <w:lastRenderedPageBreak/>
        <w:t xml:space="preserve">Dozorná rada kontroluje činnosť výboru a činnosť kohokoľvek, kto zabezpečuje plnenie úloh spoločenstva uskutočňovaných v súlade s právnymi predpismi, stanovami a uzneseniami zhromaždenia. </w:t>
      </w:r>
    </w:p>
    <w:p w14:paraId="6438D423" w14:textId="633D3160" w:rsidR="005B7882" w:rsidRDefault="005B7882" w:rsidP="008E4035">
      <w:pPr>
        <w:pStyle w:val="ListParagraph"/>
        <w:numPr>
          <w:ilvl w:val="0"/>
          <w:numId w:val="19"/>
        </w:numPr>
        <w:spacing w:line="276" w:lineRule="auto"/>
        <w:rPr>
          <w:rFonts w:cs="Times New Roman"/>
          <w:szCs w:val="24"/>
        </w:rPr>
      </w:pPr>
      <w:r w:rsidRPr="008E4035">
        <w:rPr>
          <w:rFonts w:cs="Times New Roman"/>
          <w:szCs w:val="24"/>
        </w:rPr>
        <w:t xml:space="preserve">Dozorná rada prijíma a prerokúva písomné sťažnosti podané členmi spoločenstva. V lehote najneskôr do 60 dní od doručenia takéhoto podnetu je dozorná rada povinná prešetriť ich opodstatnenosť a upovedomiť o výsledku jej šetrenia, ak o to výslovne požiadajú. O výsledkoch šetrenia je dozorná rada povinná bezodkladne informovať výbor a požadovať vykonanie nápravy zistených chýb a nedostatkov. </w:t>
      </w:r>
    </w:p>
    <w:p w14:paraId="732F3846" w14:textId="4AC723E1" w:rsidR="005B7882" w:rsidRDefault="005B7882" w:rsidP="008E4035">
      <w:pPr>
        <w:pStyle w:val="ListParagraph"/>
        <w:numPr>
          <w:ilvl w:val="0"/>
          <w:numId w:val="19"/>
        </w:numPr>
        <w:spacing w:line="276" w:lineRule="auto"/>
        <w:rPr>
          <w:rFonts w:cs="Times New Roman"/>
          <w:szCs w:val="24"/>
        </w:rPr>
      </w:pPr>
      <w:r w:rsidRPr="008E4035">
        <w:rPr>
          <w:rFonts w:cs="Times New Roman"/>
          <w:szCs w:val="24"/>
        </w:rPr>
        <w:t xml:space="preserve">Dozorná rada predkladá všetky vykonané kontroly spojené s činnosťou spoločenstva na zaujatie stanoviska výboru. Dozorná rada preskúmava celkové hospodárenie spoločenstva, vyjadruje sa k ročnej účtovnej závierke spoločenstva, k návrhu o spôsobe rozdelenia zisku alebo úhrady strát. Písomné stanovisko predkladá výboru a zhromaždeniu. </w:t>
      </w:r>
    </w:p>
    <w:p w14:paraId="758ED567" w14:textId="4BE6FEBA" w:rsidR="005B7882" w:rsidRDefault="005B7882" w:rsidP="008E4035">
      <w:pPr>
        <w:pStyle w:val="ListParagraph"/>
        <w:numPr>
          <w:ilvl w:val="0"/>
          <w:numId w:val="19"/>
        </w:numPr>
        <w:spacing w:line="276" w:lineRule="auto"/>
        <w:rPr>
          <w:rFonts w:cs="Times New Roman"/>
          <w:szCs w:val="24"/>
        </w:rPr>
      </w:pPr>
      <w:r w:rsidRPr="008E4035">
        <w:rPr>
          <w:rFonts w:cs="Times New Roman"/>
          <w:szCs w:val="24"/>
        </w:rPr>
        <w:t>Dozorná rada má právo zvolať zhromaždenie, ak dochádza alebo už došlo k bezdôvodnému zníženiu majetku spoločenstva alebo ak je podozrenie, že došlo k porušeniu zákona alebo iných všeobecne záväzných právnych predpisov alebo k porušeniu zmluvy o spoločenstve alebo týchto stanov.</w:t>
      </w:r>
    </w:p>
    <w:p w14:paraId="7FF7F59D" w14:textId="033F81A9" w:rsidR="00102A4B" w:rsidRPr="00D86B8F" w:rsidRDefault="005B7882" w:rsidP="00D86B8F">
      <w:pPr>
        <w:pStyle w:val="ListParagraph"/>
        <w:numPr>
          <w:ilvl w:val="0"/>
          <w:numId w:val="19"/>
        </w:numPr>
        <w:spacing w:line="276" w:lineRule="auto"/>
        <w:rPr>
          <w:rFonts w:cs="Times New Roman"/>
          <w:szCs w:val="24"/>
        </w:rPr>
      </w:pPr>
      <w:r w:rsidRPr="008E4035">
        <w:rPr>
          <w:rFonts w:cs="Times New Roman"/>
          <w:szCs w:val="24"/>
        </w:rPr>
        <w:t xml:space="preserve">Členovi dozornej rady za výkon jeho funkcie patrí odmena. Výšku odmeny určí zhromaždenie. </w:t>
      </w:r>
    </w:p>
    <w:p w14:paraId="364BF10C" w14:textId="77777777" w:rsidR="00102A4B" w:rsidRPr="005B7882" w:rsidRDefault="00102A4B" w:rsidP="005B7882">
      <w:pPr>
        <w:spacing w:line="276" w:lineRule="auto"/>
        <w:ind w:left="0" w:firstLine="0"/>
        <w:rPr>
          <w:rFonts w:cs="Times New Roman"/>
          <w:szCs w:val="24"/>
        </w:rPr>
      </w:pPr>
    </w:p>
    <w:p w14:paraId="5B81E706" w14:textId="3365EE5A" w:rsidR="005B7882" w:rsidRPr="008E4035" w:rsidRDefault="005B7882" w:rsidP="008E4035">
      <w:pPr>
        <w:spacing w:line="276" w:lineRule="auto"/>
        <w:ind w:left="0" w:firstLine="0"/>
        <w:jc w:val="center"/>
        <w:rPr>
          <w:rFonts w:cs="Times New Roman"/>
          <w:b/>
          <w:bCs/>
          <w:szCs w:val="24"/>
        </w:rPr>
      </w:pPr>
      <w:r w:rsidRPr="008E4035">
        <w:rPr>
          <w:rFonts w:cs="Times New Roman"/>
          <w:b/>
          <w:bCs/>
          <w:szCs w:val="24"/>
        </w:rPr>
        <w:t>Článok XI</w:t>
      </w:r>
    </w:p>
    <w:p w14:paraId="2188C9BE" w14:textId="77777777" w:rsidR="005B7882" w:rsidRPr="008E4035" w:rsidRDefault="005B7882" w:rsidP="008E4035">
      <w:pPr>
        <w:spacing w:line="276" w:lineRule="auto"/>
        <w:ind w:left="0" w:firstLine="0"/>
        <w:jc w:val="center"/>
        <w:rPr>
          <w:rFonts w:cs="Times New Roman"/>
          <w:b/>
          <w:bCs/>
          <w:szCs w:val="24"/>
        </w:rPr>
      </w:pPr>
      <w:r w:rsidRPr="008E4035">
        <w:rPr>
          <w:rFonts w:cs="Times New Roman"/>
          <w:b/>
          <w:bCs/>
          <w:szCs w:val="24"/>
        </w:rPr>
        <w:t>Vznik a zánik členstva v orgánoch spoločenstva</w:t>
      </w:r>
    </w:p>
    <w:p w14:paraId="17B03B78" w14:textId="77777777" w:rsidR="005B7882" w:rsidRPr="005B7882" w:rsidRDefault="005B7882" w:rsidP="005B7882">
      <w:pPr>
        <w:spacing w:line="276" w:lineRule="auto"/>
        <w:ind w:left="0" w:firstLine="0"/>
        <w:rPr>
          <w:rFonts w:cs="Times New Roman"/>
          <w:szCs w:val="24"/>
        </w:rPr>
      </w:pPr>
    </w:p>
    <w:p w14:paraId="5EE61BF8" w14:textId="7B65B578" w:rsidR="005B7882" w:rsidRDefault="005B7882" w:rsidP="008E4035">
      <w:pPr>
        <w:pStyle w:val="ListParagraph"/>
        <w:numPr>
          <w:ilvl w:val="0"/>
          <w:numId w:val="20"/>
        </w:numPr>
        <w:spacing w:line="276" w:lineRule="auto"/>
        <w:rPr>
          <w:rFonts w:cs="Times New Roman"/>
          <w:szCs w:val="24"/>
        </w:rPr>
      </w:pPr>
      <w:r w:rsidRPr="008E4035">
        <w:rPr>
          <w:rFonts w:cs="Times New Roman"/>
          <w:szCs w:val="24"/>
        </w:rPr>
        <w:t>Členstvo vo výbore a dozornej rade spoločenstva je dobrovoľné a môže sa oň uchádzať každý člen spoločenstva. O členstvo v dozornej rade sa môže uchádzať aj nečlen spoločenstva.</w:t>
      </w:r>
    </w:p>
    <w:p w14:paraId="3CCBEDD5" w14:textId="67853D24" w:rsidR="005B7882" w:rsidRDefault="005B7882" w:rsidP="008E4035">
      <w:pPr>
        <w:pStyle w:val="ListParagraph"/>
        <w:numPr>
          <w:ilvl w:val="0"/>
          <w:numId w:val="20"/>
        </w:numPr>
        <w:spacing w:line="276" w:lineRule="auto"/>
        <w:rPr>
          <w:rFonts w:cs="Times New Roman"/>
          <w:szCs w:val="24"/>
        </w:rPr>
      </w:pPr>
      <w:r w:rsidRPr="008E4035">
        <w:rPr>
          <w:rFonts w:cs="Times New Roman"/>
          <w:szCs w:val="24"/>
        </w:rPr>
        <w:t>Členstvo vo výbore a dozornej rade vzniká zvolením uchádzača o členstvo zhromaždením ku dňu určeného zhromaždením, inak ku dňu konania zhromaždenia.</w:t>
      </w:r>
    </w:p>
    <w:p w14:paraId="766FDE11" w14:textId="400647D3" w:rsidR="005B7882" w:rsidRDefault="005B7882" w:rsidP="008E4035">
      <w:pPr>
        <w:pStyle w:val="ListParagraph"/>
        <w:numPr>
          <w:ilvl w:val="0"/>
          <w:numId w:val="20"/>
        </w:numPr>
        <w:spacing w:line="276" w:lineRule="auto"/>
        <w:rPr>
          <w:rFonts w:cs="Times New Roman"/>
          <w:szCs w:val="24"/>
        </w:rPr>
      </w:pPr>
      <w:r w:rsidRPr="008E4035">
        <w:rPr>
          <w:rFonts w:cs="Times New Roman"/>
          <w:szCs w:val="24"/>
        </w:rPr>
        <w:t>Každý člen spoločenstva môže kandidovať za člena niektorého orgánu spoločenstva, ak spĺňa podmienky podľa článku V. ods. 2 Zmluvy o pozemkovom spoločenstve zo dňa</w:t>
      </w:r>
      <w:r w:rsidR="008E4035">
        <w:rPr>
          <w:rFonts w:cs="Times New Roman"/>
          <w:szCs w:val="24"/>
        </w:rPr>
        <w:t xml:space="preserve"> 03.05.</w:t>
      </w:r>
      <w:r w:rsidRPr="008E4035">
        <w:rPr>
          <w:rFonts w:cs="Times New Roman"/>
          <w:szCs w:val="24"/>
        </w:rPr>
        <w:t>2019. Svoju kandidatúru oznámi písomne výboru spoločenstva najneskôr 10 dní pred dňom konania volieb, s uvedením svojho mena, priezviska, dátumu narodenia, adresy trvalého pobytu a podpisu a zároveň uvedie či bude kandidovať na člena výboru alebo člena dozornej rady. Kandidátov navrhuje aj výbor po písomnom súhlase navrhnutého kandidáta.</w:t>
      </w:r>
    </w:p>
    <w:p w14:paraId="3CA71C46" w14:textId="37569C50" w:rsidR="005B7882" w:rsidRDefault="005B7882" w:rsidP="008E4035">
      <w:pPr>
        <w:pStyle w:val="ListParagraph"/>
        <w:numPr>
          <w:ilvl w:val="0"/>
          <w:numId w:val="20"/>
        </w:numPr>
        <w:spacing w:line="276" w:lineRule="auto"/>
        <w:rPr>
          <w:rFonts w:cs="Times New Roman"/>
          <w:szCs w:val="24"/>
        </w:rPr>
      </w:pPr>
      <w:r w:rsidRPr="008E4035">
        <w:rPr>
          <w:rFonts w:cs="Times New Roman"/>
          <w:szCs w:val="24"/>
        </w:rPr>
        <w:lastRenderedPageBreak/>
        <w:t>O zvolení za členov orgánov spoločenstva rozhoduje zhromaždenie nadpolovičnou väčšinou hlasov členov spoločenstva. Ak nie je nadpolovičná väčšina  dosiahnutá v prvom kole, rozhoduje sa v ďalšom kole, do ktorého postupujú kandidáti, ktorí dosiahli najvyšší počet hlasov. Hlasuje sa verejne.</w:t>
      </w:r>
    </w:p>
    <w:p w14:paraId="71F48B0F" w14:textId="77777777" w:rsidR="005B7882" w:rsidRPr="008E4035" w:rsidRDefault="005B7882" w:rsidP="008E4035">
      <w:pPr>
        <w:pStyle w:val="ListParagraph"/>
        <w:numPr>
          <w:ilvl w:val="0"/>
          <w:numId w:val="20"/>
        </w:numPr>
        <w:spacing w:line="276" w:lineRule="auto"/>
        <w:rPr>
          <w:rFonts w:cs="Times New Roman"/>
          <w:szCs w:val="24"/>
        </w:rPr>
      </w:pPr>
      <w:r w:rsidRPr="008E4035">
        <w:rPr>
          <w:rFonts w:cs="Times New Roman"/>
          <w:szCs w:val="24"/>
        </w:rPr>
        <w:t>Zhromaždenie volí a odvoláva</w:t>
      </w:r>
    </w:p>
    <w:p w14:paraId="4D87B24A" w14:textId="2045B9E5" w:rsidR="005B7882" w:rsidRDefault="005B7882" w:rsidP="008E4035">
      <w:pPr>
        <w:pStyle w:val="ListParagraph"/>
        <w:numPr>
          <w:ilvl w:val="0"/>
          <w:numId w:val="21"/>
        </w:numPr>
        <w:spacing w:line="276" w:lineRule="auto"/>
        <w:rPr>
          <w:rFonts w:cs="Times New Roman"/>
          <w:szCs w:val="24"/>
        </w:rPr>
      </w:pPr>
      <w:r w:rsidRPr="008E4035">
        <w:rPr>
          <w:rFonts w:cs="Times New Roman"/>
          <w:szCs w:val="24"/>
        </w:rPr>
        <w:t>členov výboru a ich náhradníkov</w:t>
      </w:r>
    </w:p>
    <w:p w14:paraId="69CF93D4" w14:textId="77777777" w:rsidR="005B7882" w:rsidRPr="008E4035" w:rsidRDefault="005B7882" w:rsidP="008E4035">
      <w:pPr>
        <w:pStyle w:val="ListParagraph"/>
        <w:numPr>
          <w:ilvl w:val="0"/>
          <w:numId w:val="21"/>
        </w:numPr>
        <w:spacing w:line="276" w:lineRule="auto"/>
        <w:rPr>
          <w:rFonts w:cs="Times New Roman"/>
          <w:szCs w:val="24"/>
        </w:rPr>
      </w:pPr>
      <w:r w:rsidRPr="008E4035">
        <w:rPr>
          <w:rFonts w:cs="Times New Roman"/>
          <w:szCs w:val="24"/>
        </w:rPr>
        <w:t>členov dozornej rady a ich náhradníka</w:t>
      </w:r>
    </w:p>
    <w:p w14:paraId="5B6708C7" w14:textId="1F29400B" w:rsidR="005B7882" w:rsidRDefault="005B7882" w:rsidP="008E4035">
      <w:pPr>
        <w:pStyle w:val="ListParagraph"/>
        <w:numPr>
          <w:ilvl w:val="0"/>
          <w:numId w:val="20"/>
        </w:numPr>
        <w:spacing w:line="276" w:lineRule="auto"/>
        <w:rPr>
          <w:rFonts w:cs="Times New Roman"/>
          <w:szCs w:val="24"/>
        </w:rPr>
      </w:pPr>
      <w:r w:rsidRPr="008E4035">
        <w:rPr>
          <w:rFonts w:cs="Times New Roman"/>
          <w:szCs w:val="24"/>
        </w:rPr>
        <w:t>Voľba náhradníkov za člena výboru: Zhromaždenie volí dvoch náhradníkov za členov výboru. Náhradníkov volí zhromaždenie z kandidátov na člena výboru, ktorí neboli zvolení. Za náhradníka je zvolený ten  kandidát, ktorý dosiahne najvyšší a druhý najvyšší počet hlasov členov spoločenstva. Náhradník na miesto člena výboru nastupuje v prípade, ak členovi výboru zaniklo členstvo. Funkčné  obdobie náhradníka trvá do konca funkčného obdobia aktuálneho výboru.</w:t>
      </w:r>
    </w:p>
    <w:p w14:paraId="1AC88F30" w14:textId="29EB5510" w:rsidR="005B7882" w:rsidRDefault="005B7882" w:rsidP="008E4035">
      <w:pPr>
        <w:pStyle w:val="ListParagraph"/>
        <w:numPr>
          <w:ilvl w:val="0"/>
          <w:numId w:val="20"/>
        </w:numPr>
        <w:spacing w:line="276" w:lineRule="auto"/>
        <w:rPr>
          <w:rFonts w:cs="Times New Roman"/>
          <w:szCs w:val="24"/>
        </w:rPr>
      </w:pPr>
      <w:r w:rsidRPr="008E4035">
        <w:rPr>
          <w:rFonts w:cs="Times New Roman"/>
          <w:szCs w:val="24"/>
        </w:rPr>
        <w:t>Voľba náhradníka za člena dozornej rady: Zhromaždenie volí jedného náhradníka za člena dozornej rady. Náhradníka volí zhromaždenie z kandidátov na člena dozornej rady, ktorí neboli zvolení. Za náhradníka je zvolený ten  kandidát, ktorý dosiahne  najvyšší počet hlasov členov spoločenstva. Náhradník na miesto člena dozornej rady nastupuje v prípade, ak členovi dozornej rady zaniklo členstvo. Funkčné obdobie náhradníka trvá do konca funkčného obdobia dozornej rady.</w:t>
      </w:r>
    </w:p>
    <w:p w14:paraId="1B29F690" w14:textId="020279CF" w:rsidR="005B7882" w:rsidRDefault="005B7882" w:rsidP="008E4035">
      <w:pPr>
        <w:pStyle w:val="ListParagraph"/>
        <w:numPr>
          <w:ilvl w:val="0"/>
          <w:numId w:val="20"/>
        </w:numPr>
        <w:spacing w:line="276" w:lineRule="auto"/>
        <w:rPr>
          <w:rFonts w:cs="Times New Roman"/>
          <w:szCs w:val="24"/>
        </w:rPr>
      </w:pPr>
      <w:r w:rsidRPr="008E4035">
        <w:rPr>
          <w:rFonts w:cs="Times New Roman"/>
          <w:szCs w:val="24"/>
        </w:rPr>
        <w:t>Odvolať zvoleného člena výboru alebo člena dozornej  rady spoločenstva možno nadpolovičnou väčšinou hlasov členov spoločenstva, s ktorými nenakladá fond. Návrh na odvolanie môže podať a v písomnej forme doručiť výboru spoločenstva ktorýkoľvek člen spoločenstva v prípade, ak člen orgánu spoločenstva závažným spôsobom porušil svoje povinnosti, vyplývajúce z jeho členstva v orgáne spoločenstva. O miere závažnosti porušenia povinností člena orgánu rozhoduje výbor spoločenstva.</w:t>
      </w:r>
    </w:p>
    <w:p w14:paraId="33E4A8C9" w14:textId="77777777" w:rsidR="005B7882" w:rsidRPr="008E4035" w:rsidRDefault="005B7882" w:rsidP="008E4035">
      <w:pPr>
        <w:pStyle w:val="ListParagraph"/>
        <w:numPr>
          <w:ilvl w:val="0"/>
          <w:numId w:val="20"/>
        </w:numPr>
        <w:spacing w:line="276" w:lineRule="auto"/>
        <w:rPr>
          <w:rFonts w:cs="Times New Roman"/>
          <w:szCs w:val="24"/>
        </w:rPr>
      </w:pPr>
      <w:r w:rsidRPr="008E4035">
        <w:rPr>
          <w:rFonts w:cs="Times New Roman"/>
          <w:szCs w:val="24"/>
        </w:rPr>
        <w:t>Členstvo vo výbore, dozornej rade zaniká:</w:t>
      </w:r>
    </w:p>
    <w:p w14:paraId="662C02E1" w14:textId="06F0A442" w:rsidR="005B7882" w:rsidRDefault="005B7882" w:rsidP="008E4035">
      <w:pPr>
        <w:pStyle w:val="ListParagraph"/>
        <w:numPr>
          <w:ilvl w:val="0"/>
          <w:numId w:val="23"/>
        </w:numPr>
        <w:spacing w:line="276" w:lineRule="auto"/>
        <w:rPr>
          <w:rFonts w:cs="Times New Roman"/>
          <w:szCs w:val="24"/>
        </w:rPr>
      </w:pPr>
      <w:r w:rsidRPr="008E4035">
        <w:rPr>
          <w:rFonts w:cs="Times New Roman"/>
          <w:szCs w:val="24"/>
        </w:rPr>
        <w:t>skončením volebného obdobia člena k jeho poslednému dňu</w:t>
      </w:r>
    </w:p>
    <w:p w14:paraId="4177661A" w14:textId="1FCF0A98" w:rsidR="005B7882" w:rsidRDefault="005B7882" w:rsidP="008E4035">
      <w:pPr>
        <w:pStyle w:val="ListParagraph"/>
        <w:numPr>
          <w:ilvl w:val="0"/>
          <w:numId w:val="23"/>
        </w:numPr>
        <w:spacing w:line="276" w:lineRule="auto"/>
        <w:rPr>
          <w:rFonts w:cs="Times New Roman"/>
          <w:szCs w:val="24"/>
        </w:rPr>
      </w:pPr>
      <w:r w:rsidRPr="008E4035">
        <w:rPr>
          <w:rFonts w:cs="Times New Roman"/>
          <w:szCs w:val="24"/>
        </w:rPr>
        <w:t>rozhodnutím zhromaždenia ( odvolaním ) ku dňu určenému zhromaždením, inak ku dňu konania zhromaždenia</w:t>
      </w:r>
    </w:p>
    <w:p w14:paraId="1C94D0A9" w14:textId="7286AFE9" w:rsidR="005B7882" w:rsidRDefault="005B7882" w:rsidP="008E4035">
      <w:pPr>
        <w:pStyle w:val="ListParagraph"/>
        <w:numPr>
          <w:ilvl w:val="0"/>
          <w:numId w:val="23"/>
        </w:numPr>
        <w:spacing w:line="276" w:lineRule="auto"/>
        <w:rPr>
          <w:rFonts w:cs="Times New Roman"/>
          <w:szCs w:val="24"/>
        </w:rPr>
      </w:pPr>
      <w:r w:rsidRPr="008E4035">
        <w:rPr>
          <w:rFonts w:cs="Times New Roman"/>
          <w:szCs w:val="24"/>
        </w:rPr>
        <w:t>oznámením vzdania sa členstva na zhromaždení ku dňu konania tohto zhromaždenia</w:t>
      </w:r>
    </w:p>
    <w:p w14:paraId="14159560" w14:textId="7805E47C" w:rsidR="005B7882" w:rsidRDefault="005B7882" w:rsidP="008E4035">
      <w:pPr>
        <w:pStyle w:val="ListParagraph"/>
        <w:numPr>
          <w:ilvl w:val="0"/>
          <w:numId w:val="23"/>
        </w:numPr>
        <w:spacing w:line="276" w:lineRule="auto"/>
        <w:rPr>
          <w:rFonts w:cs="Times New Roman"/>
          <w:szCs w:val="24"/>
        </w:rPr>
      </w:pPr>
      <w:r w:rsidRPr="008E4035">
        <w:rPr>
          <w:rFonts w:cs="Times New Roman"/>
          <w:szCs w:val="24"/>
        </w:rPr>
        <w:t xml:space="preserve">písomným oznámením výboru spoločenstva o vzdaní sa členstva, pričom členstvo zaniká ku dňu konania najbližšieho zhromaždenia. V prípade, ak zhromaždenie nezasadne do troch mesiacov od doručenia oznámenia o vzdaní sa členstva, členstvo zaniká nasledujúcim dňom po uplynutí tejto lehoty. </w:t>
      </w:r>
    </w:p>
    <w:p w14:paraId="1B103D46" w14:textId="2C09B74E" w:rsidR="005B7882" w:rsidRDefault="005B7882" w:rsidP="008E4035">
      <w:pPr>
        <w:pStyle w:val="ListParagraph"/>
        <w:numPr>
          <w:ilvl w:val="0"/>
          <w:numId w:val="23"/>
        </w:numPr>
        <w:spacing w:line="276" w:lineRule="auto"/>
        <w:rPr>
          <w:rFonts w:cs="Times New Roman"/>
          <w:szCs w:val="24"/>
        </w:rPr>
      </w:pPr>
      <w:r w:rsidRPr="008E4035">
        <w:rPr>
          <w:rFonts w:cs="Times New Roman"/>
          <w:szCs w:val="24"/>
        </w:rPr>
        <w:lastRenderedPageBreak/>
        <w:t>stratou podmienok pre členstvo stanovených zmluvou o</w:t>
      </w:r>
      <w:r w:rsidR="008E4035">
        <w:rPr>
          <w:rFonts w:cs="Times New Roman"/>
          <w:szCs w:val="24"/>
        </w:rPr>
        <w:t> </w:t>
      </w:r>
      <w:r w:rsidRPr="008E4035">
        <w:rPr>
          <w:rFonts w:cs="Times New Roman"/>
          <w:szCs w:val="24"/>
        </w:rPr>
        <w:t>spoločenstve</w:t>
      </w:r>
    </w:p>
    <w:p w14:paraId="590B5F26" w14:textId="6C80CF36" w:rsidR="005B7882" w:rsidRDefault="005B7882" w:rsidP="008E4035">
      <w:pPr>
        <w:pStyle w:val="ListParagraph"/>
        <w:numPr>
          <w:ilvl w:val="0"/>
          <w:numId w:val="23"/>
        </w:numPr>
        <w:spacing w:line="276" w:lineRule="auto"/>
        <w:rPr>
          <w:rFonts w:cs="Times New Roman"/>
          <w:szCs w:val="24"/>
        </w:rPr>
      </w:pPr>
      <w:r w:rsidRPr="008E4035">
        <w:rPr>
          <w:rFonts w:cs="Times New Roman"/>
          <w:szCs w:val="24"/>
        </w:rPr>
        <w:t>úmrtím člena</w:t>
      </w:r>
    </w:p>
    <w:p w14:paraId="244E21E7" w14:textId="118C8893" w:rsidR="005B7882" w:rsidRPr="008E4035" w:rsidRDefault="005B7882" w:rsidP="008E4035">
      <w:pPr>
        <w:pStyle w:val="ListParagraph"/>
        <w:numPr>
          <w:ilvl w:val="0"/>
          <w:numId w:val="23"/>
        </w:numPr>
        <w:spacing w:line="276" w:lineRule="auto"/>
        <w:rPr>
          <w:rFonts w:cs="Times New Roman"/>
          <w:szCs w:val="24"/>
        </w:rPr>
      </w:pPr>
      <w:r w:rsidRPr="008E4035">
        <w:rPr>
          <w:rFonts w:cs="Times New Roman"/>
          <w:szCs w:val="24"/>
        </w:rPr>
        <w:t>zánikom spoločenstva</w:t>
      </w:r>
      <w:r w:rsidR="008E4035">
        <w:rPr>
          <w:rFonts w:cs="Times New Roman"/>
          <w:szCs w:val="24"/>
        </w:rPr>
        <w:t>.</w:t>
      </w:r>
    </w:p>
    <w:p w14:paraId="64776060" w14:textId="3287B2F3" w:rsidR="005B7882" w:rsidRDefault="005B7882" w:rsidP="005B7882">
      <w:pPr>
        <w:spacing w:line="276" w:lineRule="auto"/>
        <w:ind w:left="0" w:firstLine="0"/>
        <w:rPr>
          <w:rFonts w:cs="Times New Roman"/>
          <w:szCs w:val="24"/>
        </w:rPr>
      </w:pPr>
    </w:p>
    <w:p w14:paraId="1AE8DFA8" w14:textId="77777777" w:rsidR="009850DE" w:rsidRPr="005B7882" w:rsidRDefault="009850DE" w:rsidP="005B7882">
      <w:pPr>
        <w:spacing w:line="276" w:lineRule="auto"/>
        <w:ind w:left="0" w:firstLine="0"/>
        <w:rPr>
          <w:rFonts w:cs="Times New Roman"/>
          <w:szCs w:val="24"/>
        </w:rPr>
      </w:pPr>
    </w:p>
    <w:p w14:paraId="52B92B53" w14:textId="381748D5" w:rsidR="005B7882" w:rsidRPr="00A44253" w:rsidRDefault="005B7882" w:rsidP="00A44253">
      <w:pPr>
        <w:spacing w:line="276" w:lineRule="auto"/>
        <w:ind w:left="0" w:firstLine="0"/>
        <w:jc w:val="center"/>
        <w:rPr>
          <w:rFonts w:cs="Times New Roman"/>
          <w:b/>
          <w:bCs/>
          <w:szCs w:val="24"/>
        </w:rPr>
      </w:pPr>
      <w:r w:rsidRPr="00A44253">
        <w:rPr>
          <w:rFonts w:cs="Times New Roman"/>
          <w:b/>
          <w:bCs/>
          <w:szCs w:val="24"/>
        </w:rPr>
        <w:t>Článok XII</w:t>
      </w:r>
    </w:p>
    <w:p w14:paraId="24BFF0F0" w14:textId="7051D4B7" w:rsidR="005B7882" w:rsidRPr="00A44253" w:rsidRDefault="005B7882" w:rsidP="00A44253">
      <w:pPr>
        <w:spacing w:line="276" w:lineRule="auto"/>
        <w:ind w:left="0" w:firstLine="0"/>
        <w:jc w:val="center"/>
        <w:rPr>
          <w:rFonts w:cs="Times New Roman"/>
          <w:b/>
          <w:bCs/>
          <w:szCs w:val="24"/>
        </w:rPr>
      </w:pPr>
      <w:r w:rsidRPr="00A44253">
        <w:rPr>
          <w:rFonts w:cs="Times New Roman"/>
          <w:b/>
          <w:bCs/>
          <w:szCs w:val="24"/>
        </w:rPr>
        <w:t>Spoločné ustanovenia o orgánoch spoločenstva</w:t>
      </w:r>
    </w:p>
    <w:p w14:paraId="728ADC3C" w14:textId="77777777" w:rsidR="005B7882" w:rsidRPr="005B7882" w:rsidRDefault="005B7882" w:rsidP="005B7882">
      <w:pPr>
        <w:spacing w:line="276" w:lineRule="auto"/>
        <w:ind w:left="0" w:firstLine="0"/>
        <w:rPr>
          <w:rFonts w:cs="Times New Roman"/>
          <w:szCs w:val="24"/>
        </w:rPr>
      </w:pPr>
      <w:r w:rsidRPr="005B7882">
        <w:rPr>
          <w:rFonts w:cs="Times New Roman"/>
          <w:szCs w:val="24"/>
        </w:rPr>
        <w:t xml:space="preserve"> </w:t>
      </w:r>
    </w:p>
    <w:p w14:paraId="542FDAB7" w14:textId="0C6F8655" w:rsidR="005B7882" w:rsidRDefault="005B7882" w:rsidP="00A44253">
      <w:pPr>
        <w:pStyle w:val="ListParagraph"/>
        <w:numPr>
          <w:ilvl w:val="0"/>
          <w:numId w:val="24"/>
        </w:numPr>
        <w:spacing w:line="276" w:lineRule="auto"/>
        <w:rPr>
          <w:rFonts w:cs="Times New Roman"/>
          <w:szCs w:val="24"/>
        </w:rPr>
      </w:pPr>
      <w:r w:rsidRPr="00A44253">
        <w:rPr>
          <w:rFonts w:cs="Times New Roman"/>
          <w:szCs w:val="24"/>
        </w:rPr>
        <w:t>Členovia orgánov spoločenstva môžu byť opakovane zvolení do toho istého orgánu spoločenstva.</w:t>
      </w:r>
    </w:p>
    <w:p w14:paraId="4AE66E21" w14:textId="59DDDCCB" w:rsidR="005B7882" w:rsidRDefault="005B7882" w:rsidP="00A44253">
      <w:pPr>
        <w:pStyle w:val="ListParagraph"/>
        <w:numPr>
          <w:ilvl w:val="0"/>
          <w:numId w:val="24"/>
        </w:numPr>
        <w:spacing w:line="276" w:lineRule="auto"/>
        <w:rPr>
          <w:rFonts w:cs="Times New Roman"/>
          <w:szCs w:val="24"/>
        </w:rPr>
      </w:pPr>
      <w:r w:rsidRPr="00A44253">
        <w:rPr>
          <w:rFonts w:cs="Times New Roman"/>
          <w:szCs w:val="24"/>
        </w:rPr>
        <w:t>Ak odstúpia, sú odvolaní, alebo dôjde k úmrtiu len niektorých členov orgánov, nastupujú na ich miesta zvolení náhradníci.</w:t>
      </w:r>
    </w:p>
    <w:p w14:paraId="051BC50E" w14:textId="5808AA8E" w:rsidR="005B7882" w:rsidRDefault="005B7882" w:rsidP="00A44253">
      <w:pPr>
        <w:pStyle w:val="ListParagraph"/>
        <w:numPr>
          <w:ilvl w:val="0"/>
          <w:numId w:val="24"/>
        </w:numPr>
        <w:spacing w:line="276" w:lineRule="auto"/>
        <w:rPr>
          <w:rFonts w:cs="Times New Roman"/>
          <w:szCs w:val="24"/>
        </w:rPr>
      </w:pPr>
      <w:r w:rsidRPr="00A44253">
        <w:rPr>
          <w:rFonts w:cs="Times New Roman"/>
          <w:szCs w:val="24"/>
        </w:rPr>
        <w:t>Na rokovaniach orgánov sa hlasuje verejne, ak sa orgán neuznesie v jednotlivých prípadoch na tajnom hlasovaní.</w:t>
      </w:r>
    </w:p>
    <w:p w14:paraId="15634E21" w14:textId="2099A7D2" w:rsidR="005B7882" w:rsidRDefault="005B7882" w:rsidP="00A44253">
      <w:pPr>
        <w:pStyle w:val="ListParagraph"/>
        <w:numPr>
          <w:ilvl w:val="0"/>
          <w:numId w:val="24"/>
        </w:numPr>
        <w:spacing w:line="276" w:lineRule="auto"/>
        <w:rPr>
          <w:rFonts w:cs="Times New Roman"/>
          <w:szCs w:val="24"/>
        </w:rPr>
      </w:pPr>
      <w:r w:rsidRPr="00A44253">
        <w:rPr>
          <w:rFonts w:cs="Times New Roman"/>
          <w:szCs w:val="24"/>
        </w:rPr>
        <w:t>Výbor a dozorná rada spoločenstva sú uznášaniaschopní, ak je prítomná nadpolovičná väčšina všetkých ich členov. Uznesenie je prijaté, ak zaň hlasovala nadpolovičná väčšina prítomných členov voleného orgánu. Pri rovnosti hlasov je rozhodujúcim hlas predsedu.</w:t>
      </w:r>
    </w:p>
    <w:p w14:paraId="1DB909A1" w14:textId="3F962F7C" w:rsidR="005B7882" w:rsidRDefault="005B7882" w:rsidP="00A44253">
      <w:pPr>
        <w:pStyle w:val="ListParagraph"/>
        <w:numPr>
          <w:ilvl w:val="0"/>
          <w:numId w:val="24"/>
        </w:numPr>
        <w:spacing w:line="276" w:lineRule="auto"/>
        <w:rPr>
          <w:rFonts w:cs="Times New Roman"/>
          <w:szCs w:val="24"/>
        </w:rPr>
      </w:pPr>
      <w:r w:rsidRPr="00A44253">
        <w:rPr>
          <w:rFonts w:cs="Times New Roman"/>
          <w:szCs w:val="24"/>
        </w:rPr>
        <w:t>Členovia volených orgánov spoločenstva sú povinní aktívne vykonávať svoju funkciu a pôsobiť s náležitou starostlivosťou riadneho hospodára, zachovávať mlčanlivosť o dôverných informáciách a skutočnostiach spoločenstva, ktorých prezradenie tretím osobám by mohlo spoločenstvu spôsobiť škodu.</w:t>
      </w:r>
    </w:p>
    <w:p w14:paraId="5EB31D75" w14:textId="69261A06" w:rsidR="005B7882" w:rsidRDefault="005B7882" w:rsidP="00A44253">
      <w:pPr>
        <w:pStyle w:val="ListParagraph"/>
        <w:numPr>
          <w:ilvl w:val="0"/>
          <w:numId w:val="24"/>
        </w:numPr>
        <w:spacing w:line="276" w:lineRule="auto"/>
        <w:rPr>
          <w:rFonts w:cs="Times New Roman"/>
          <w:szCs w:val="24"/>
        </w:rPr>
      </w:pPr>
      <w:r w:rsidRPr="00A44253">
        <w:rPr>
          <w:rFonts w:cs="Times New Roman"/>
          <w:szCs w:val="24"/>
        </w:rPr>
        <w:t>O priebehu zasadnutia zhromaždenia spolu s rozhodnutiami, ktoré boli prijaté, sa vyhotovuje zápisnica podpísaná predsedom spoločenstva, predsedajúcim zhromaždenia (ak nie je totožný s predsedom), zapisovateľom a dvoma overovateľmi. Každý člen voleného orgánu a každý člen spoločenstva majú právo, aby v zápisniciach boli uvedené ich odlišné názory na prerokovanú záležitosť, pokiaľ na nich trvajú.</w:t>
      </w:r>
    </w:p>
    <w:p w14:paraId="187E05A5" w14:textId="2EDD56C2" w:rsidR="005B7882" w:rsidRDefault="005B7882" w:rsidP="00A44253">
      <w:pPr>
        <w:pStyle w:val="ListParagraph"/>
        <w:numPr>
          <w:ilvl w:val="0"/>
          <w:numId w:val="24"/>
        </w:numPr>
        <w:spacing w:line="276" w:lineRule="auto"/>
        <w:rPr>
          <w:rFonts w:cs="Times New Roman"/>
          <w:szCs w:val="24"/>
        </w:rPr>
      </w:pPr>
      <w:r w:rsidRPr="00A44253">
        <w:rPr>
          <w:rFonts w:cs="Times New Roman"/>
          <w:szCs w:val="24"/>
        </w:rPr>
        <w:t>Člen spoločenstva má právo vyžiadať si kópiu zápisnice z rokovaní zhromaždenia a orgánov spoločenstva.</w:t>
      </w:r>
    </w:p>
    <w:p w14:paraId="35AB5340" w14:textId="77777777" w:rsidR="005B7882" w:rsidRPr="00A44253" w:rsidRDefault="005B7882" w:rsidP="00A44253">
      <w:pPr>
        <w:pStyle w:val="ListParagraph"/>
        <w:numPr>
          <w:ilvl w:val="0"/>
          <w:numId w:val="24"/>
        </w:numPr>
        <w:spacing w:line="276" w:lineRule="auto"/>
        <w:rPr>
          <w:rFonts w:cs="Times New Roman"/>
          <w:szCs w:val="24"/>
        </w:rPr>
      </w:pPr>
      <w:r w:rsidRPr="00A44253">
        <w:rPr>
          <w:rFonts w:cs="Times New Roman"/>
          <w:szCs w:val="24"/>
        </w:rPr>
        <w:t xml:space="preserve">Konkrétne vymedzenie činnosti a kompetencie jednotlivých orgánov môžu byť upravené pracovným poriadkom, organizačným poriadkom alebo inými vnútornými predpismi spoločenstva schválenými výborom alebo zhromaždením spoločenstva. </w:t>
      </w:r>
    </w:p>
    <w:p w14:paraId="08A57C98" w14:textId="474A62FB" w:rsidR="005B7882" w:rsidRDefault="005B7882" w:rsidP="005B7882">
      <w:pPr>
        <w:spacing w:line="276" w:lineRule="auto"/>
        <w:ind w:left="0" w:firstLine="0"/>
        <w:rPr>
          <w:rFonts w:cs="Times New Roman"/>
          <w:szCs w:val="24"/>
        </w:rPr>
      </w:pPr>
    </w:p>
    <w:p w14:paraId="0BC411DA" w14:textId="77777777" w:rsidR="009850DE" w:rsidRPr="005B7882" w:rsidRDefault="009850DE" w:rsidP="005B7882">
      <w:pPr>
        <w:spacing w:line="276" w:lineRule="auto"/>
        <w:ind w:left="0" w:firstLine="0"/>
        <w:rPr>
          <w:rFonts w:cs="Times New Roman"/>
          <w:szCs w:val="24"/>
        </w:rPr>
      </w:pPr>
    </w:p>
    <w:p w14:paraId="4FA98B7D" w14:textId="71799C89" w:rsidR="005B7882" w:rsidRPr="00A44253" w:rsidRDefault="005B7882" w:rsidP="00A44253">
      <w:pPr>
        <w:spacing w:line="276" w:lineRule="auto"/>
        <w:ind w:left="0" w:firstLine="0"/>
        <w:jc w:val="center"/>
        <w:rPr>
          <w:rFonts w:cs="Times New Roman"/>
          <w:b/>
          <w:bCs/>
          <w:szCs w:val="24"/>
        </w:rPr>
      </w:pPr>
      <w:r w:rsidRPr="00A44253">
        <w:rPr>
          <w:rFonts w:cs="Times New Roman"/>
          <w:b/>
          <w:bCs/>
          <w:szCs w:val="24"/>
        </w:rPr>
        <w:t>Článok XIII</w:t>
      </w:r>
    </w:p>
    <w:p w14:paraId="3659240F" w14:textId="61772117" w:rsidR="005B7882" w:rsidRPr="00A44253" w:rsidRDefault="005B7882" w:rsidP="00A44253">
      <w:pPr>
        <w:spacing w:line="276" w:lineRule="auto"/>
        <w:ind w:left="0" w:firstLine="0"/>
        <w:jc w:val="center"/>
        <w:rPr>
          <w:rFonts w:cs="Times New Roman"/>
          <w:b/>
          <w:bCs/>
          <w:szCs w:val="24"/>
        </w:rPr>
      </w:pPr>
      <w:r w:rsidRPr="00A44253">
        <w:rPr>
          <w:rFonts w:cs="Times New Roman"/>
          <w:b/>
          <w:bCs/>
          <w:szCs w:val="24"/>
        </w:rPr>
        <w:t>Členské vzťahy v spoločenstve</w:t>
      </w:r>
    </w:p>
    <w:p w14:paraId="14C931A3" w14:textId="77777777" w:rsidR="005B7882" w:rsidRPr="005B7882" w:rsidRDefault="005B7882" w:rsidP="005B7882">
      <w:pPr>
        <w:spacing w:line="276" w:lineRule="auto"/>
        <w:ind w:left="0" w:firstLine="0"/>
        <w:rPr>
          <w:rFonts w:cs="Times New Roman"/>
          <w:szCs w:val="24"/>
        </w:rPr>
      </w:pPr>
      <w:r w:rsidRPr="005B7882">
        <w:rPr>
          <w:rFonts w:cs="Times New Roman"/>
          <w:szCs w:val="24"/>
        </w:rPr>
        <w:lastRenderedPageBreak/>
        <w:t xml:space="preserve"> </w:t>
      </w:r>
    </w:p>
    <w:p w14:paraId="0581FA0F" w14:textId="77777777" w:rsidR="005B7882" w:rsidRPr="00702076" w:rsidRDefault="005B7882" w:rsidP="00702076">
      <w:pPr>
        <w:pStyle w:val="ListParagraph"/>
        <w:numPr>
          <w:ilvl w:val="0"/>
          <w:numId w:val="25"/>
        </w:numPr>
        <w:spacing w:line="276" w:lineRule="auto"/>
        <w:rPr>
          <w:rFonts w:cs="Times New Roman"/>
          <w:szCs w:val="24"/>
        </w:rPr>
      </w:pPr>
      <w:r w:rsidRPr="00702076">
        <w:rPr>
          <w:rFonts w:cs="Times New Roman"/>
          <w:szCs w:val="24"/>
        </w:rPr>
        <w:t xml:space="preserve">Spoločenstvo vedie zoznam členov spoločenstva podľa údajov katastra nehnuteľností. Na zhromaždení je pre účely uznášaniaschopnosti záväzný počet členov spoločenstva vedený v zozname členov ku dňu 31.12. predchádzajúceho (hodnoteného) kalendárneho roka. Do zoznamu sa zapisuje meno, priezvisko, trvalý pobyt a dátum narodenia fyzickej osoby, názov, sídlo, identifikačné číslo právnickej osoby, pomer účasti člena spoločenstva na výkone práv a povinností, dátum a právny dôvod vzniku členstva v spoločenstve a dátum zápisu do zoznamu. Do zoznamu sa zapisujú všetky zmeny evidovaných skutočností vrátane zmien v členstve spoločenstva. Členovia spoločenstva a fond sú povinní všetky zmeny evidovaných skutočností nahlásiť spoločenstvu do dvoch mesiacov odo dňa ich vzniku. Spoločenstvo je povinné zapísať do zoznamu zmeny evidovaných skutočností do piatich dní odo dňa ich nahlásenia. Člen spoločenstva a fond má právo nahliadnuť do zoznamu a žiadať a robiť si z neho výpisy. Orgán spoločenstva, ktorý zoznam vedie je povinný: </w:t>
      </w:r>
    </w:p>
    <w:p w14:paraId="42AF5B89" w14:textId="77777777" w:rsidR="00702076" w:rsidRDefault="005B7882" w:rsidP="00702076">
      <w:pPr>
        <w:pStyle w:val="ListParagraph"/>
        <w:numPr>
          <w:ilvl w:val="0"/>
          <w:numId w:val="26"/>
        </w:numPr>
        <w:spacing w:line="276" w:lineRule="auto"/>
        <w:rPr>
          <w:rFonts w:cs="Times New Roman"/>
          <w:szCs w:val="24"/>
        </w:rPr>
      </w:pPr>
      <w:r w:rsidRPr="00702076">
        <w:rPr>
          <w:rFonts w:cs="Times New Roman"/>
          <w:szCs w:val="24"/>
        </w:rPr>
        <w:t>umožniť každému, kto osvedčí právny záujem nahliadnuť do zoznamu,</w:t>
      </w:r>
    </w:p>
    <w:p w14:paraId="74C519CE" w14:textId="6B1379F9" w:rsidR="005B7882" w:rsidRPr="00702076" w:rsidRDefault="005B7882" w:rsidP="00702076">
      <w:pPr>
        <w:pStyle w:val="ListParagraph"/>
        <w:numPr>
          <w:ilvl w:val="0"/>
          <w:numId w:val="26"/>
        </w:numPr>
        <w:spacing w:line="276" w:lineRule="auto"/>
        <w:rPr>
          <w:rFonts w:cs="Times New Roman"/>
          <w:szCs w:val="24"/>
        </w:rPr>
      </w:pPr>
      <w:r w:rsidRPr="00702076">
        <w:rPr>
          <w:rFonts w:cs="Times New Roman"/>
          <w:szCs w:val="24"/>
        </w:rPr>
        <w:t xml:space="preserve"> vydať členovi spoločenstva, ktorý o to písomne požiada potvrdenie o členstve v spoločenstve a výpis zo zoznamu. </w:t>
      </w:r>
    </w:p>
    <w:p w14:paraId="487BD983" w14:textId="73538484" w:rsidR="005B7882" w:rsidRDefault="005B7882" w:rsidP="00702076">
      <w:pPr>
        <w:pStyle w:val="ListParagraph"/>
        <w:numPr>
          <w:ilvl w:val="0"/>
          <w:numId w:val="25"/>
        </w:numPr>
        <w:spacing w:line="276" w:lineRule="auto"/>
        <w:rPr>
          <w:rFonts w:cs="Times New Roman"/>
          <w:szCs w:val="24"/>
        </w:rPr>
      </w:pPr>
      <w:r w:rsidRPr="00702076">
        <w:rPr>
          <w:rFonts w:cs="Times New Roman"/>
          <w:szCs w:val="24"/>
        </w:rPr>
        <w:t xml:space="preserve">Spoluvlastníkom spoločného majetku spoločenstva je každý, kto má majetkový podiel na pozemkoch a zároveň na ostatnom majetku spoločenstva. Podiel člena spoločenstva na zisku a majetku určenom na rozdelenie medzi členov spoločenstva sa určuje podľa pomeru účasti člena spoločenstva na výkone práv a povinností. </w:t>
      </w:r>
    </w:p>
    <w:p w14:paraId="52546329" w14:textId="584046AE" w:rsidR="005B7882" w:rsidRDefault="005B7882" w:rsidP="00702076">
      <w:pPr>
        <w:pStyle w:val="ListParagraph"/>
        <w:numPr>
          <w:ilvl w:val="0"/>
          <w:numId w:val="25"/>
        </w:numPr>
        <w:spacing w:line="276" w:lineRule="auto"/>
        <w:rPr>
          <w:rFonts w:cs="Times New Roman"/>
          <w:szCs w:val="24"/>
        </w:rPr>
      </w:pPr>
      <w:r w:rsidRPr="00702076">
        <w:rPr>
          <w:rFonts w:cs="Times New Roman"/>
          <w:szCs w:val="24"/>
        </w:rPr>
        <w:t>Členmi spoločenstva môžu byť fyzické a právnické osoby.</w:t>
      </w:r>
    </w:p>
    <w:p w14:paraId="0A6CFD4E" w14:textId="0C2567DD" w:rsidR="005B7882" w:rsidRDefault="005B7882" w:rsidP="00702076">
      <w:pPr>
        <w:pStyle w:val="ListParagraph"/>
        <w:numPr>
          <w:ilvl w:val="0"/>
          <w:numId w:val="25"/>
        </w:numPr>
        <w:spacing w:line="276" w:lineRule="auto"/>
        <w:rPr>
          <w:rFonts w:cs="Times New Roman"/>
          <w:szCs w:val="24"/>
        </w:rPr>
      </w:pPr>
      <w:r w:rsidRPr="00702076">
        <w:rPr>
          <w:rFonts w:cs="Times New Roman"/>
          <w:szCs w:val="24"/>
        </w:rPr>
        <w:t>Členstvo vzniká nadobudnutím spoluvlastníckeho podielu k majetku spoločenstva a zaniká prevodom alebo prechodom podielu na tretiu osobu. Účinky vzniku členstva začínajú dňom rozhodnutia o vklade vlastníckeho práva na príslušnom okresnom úrade, katastrálnom odbore za predpokladu oznámenia tejto skutočnosti spoločenstvu v lehote do 60 dní od tohto rozhodnutia, a to predložením listu vlastníctva alebo zmluvy o prevode podielu alebo rozhodnutím o prechode podielu. Za zánik členstva sa považuje deň zápisu vlastníckeho práva na príslušnom okresnom úrade, katastrálnom odbore alebo deň úmrtia člena spoločenstva. Člen, ktorému zaniklo členstvo v spoločenstve je povinný bezodkladne oznámiť túto skutočnosť spoločenstvu. V prípade úmrtia člena majú túto povinnosť jeho dedičia v lehote najneskôr do 30 dní odo dňa právoplatnosti rozhodnutia o dedičstve. Všetky uvedené úkony sú dotknuté osoby povinné vykonať písomne.</w:t>
      </w:r>
    </w:p>
    <w:p w14:paraId="123E51E9" w14:textId="4CCE8DCA" w:rsidR="005B7882" w:rsidRDefault="005B7882" w:rsidP="00702076">
      <w:pPr>
        <w:pStyle w:val="ListParagraph"/>
        <w:numPr>
          <w:ilvl w:val="0"/>
          <w:numId w:val="25"/>
        </w:numPr>
        <w:spacing w:line="276" w:lineRule="auto"/>
        <w:rPr>
          <w:rFonts w:cs="Times New Roman"/>
          <w:szCs w:val="24"/>
        </w:rPr>
      </w:pPr>
      <w:r w:rsidRPr="00702076">
        <w:rPr>
          <w:rFonts w:cs="Times New Roman"/>
          <w:szCs w:val="24"/>
        </w:rPr>
        <w:t>Spoločenstvo nemôže vylúčiť spoluvlastníka z členstva v spoločenstve.</w:t>
      </w:r>
    </w:p>
    <w:p w14:paraId="7BD91070" w14:textId="17196EAB" w:rsidR="005B7882" w:rsidRDefault="005B7882" w:rsidP="00702076">
      <w:pPr>
        <w:pStyle w:val="ListParagraph"/>
        <w:numPr>
          <w:ilvl w:val="0"/>
          <w:numId w:val="25"/>
        </w:numPr>
        <w:spacing w:line="276" w:lineRule="auto"/>
        <w:rPr>
          <w:rFonts w:cs="Times New Roman"/>
          <w:szCs w:val="24"/>
        </w:rPr>
      </w:pPr>
      <w:r w:rsidRPr="00702076">
        <w:rPr>
          <w:rFonts w:cs="Times New Roman"/>
          <w:szCs w:val="24"/>
        </w:rPr>
        <w:lastRenderedPageBreak/>
        <w:t>Člen, ktorý pristúpil do spoločenstva neručí za záväzky spoločenstva vzniknuté pred jeho pristúpením. Ak zanikne účasť člena za trvania spoločenstva, ručí len za záväzky, ktoré vznikli pred zánikom jeho účasti v spoločenstve.</w:t>
      </w:r>
    </w:p>
    <w:p w14:paraId="199C2A8F" w14:textId="3B634AD0" w:rsidR="00CE282B" w:rsidRDefault="005B7882" w:rsidP="00CE282B">
      <w:pPr>
        <w:pStyle w:val="ListParagraph"/>
        <w:numPr>
          <w:ilvl w:val="0"/>
          <w:numId w:val="25"/>
        </w:numPr>
        <w:spacing w:line="276" w:lineRule="auto"/>
        <w:rPr>
          <w:rFonts w:cs="Times New Roman"/>
          <w:szCs w:val="24"/>
        </w:rPr>
      </w:pPr>
      <w:r w:rsidRPr="00CE282B">
        <w:rPr>
          <w:rFonts w:cs="Times New Roman"/>
          <w:szCs w:val="24"/>
        </w:rPr>
        <w:t>Člen sa môže dať zastupovať na rokovaniach spoločenstva inou osobou spôsobilou na právne úkony, ktorej udelí písomné plnomocenstvo</w:t>
      </w:r>
      <w:r w:rsidR="00CE282B" w:rsidRPr="00CE282B">
        <w:rPr>
          <w:rFonts w:cs="Times New Roman"/>
          <w:szCs w:val="24"/>
        </w:rPr>
        <w:t>.</w:t>
      </w:r>
    </w:p>
    <w:p w14:paraId="4D1C8986" w14:textId="311BFBEB" w:rsidR="005B7882" w:rsidRPr="00CE282B" w:rsidRDefault="005B7882" w:rsidP="00CE282B">
      <w:pPr>
        <w:pStyle w:val="ListParagraph"/>
        <w:numPr>
          <w:ilvl w:val="0"/>
          <w:numId w:val="25"/>
        </w:numPr>
        <w:spacing w:line="276" w:lineRule="auto"/>
        <w:rPr>
          <w:rFonts w:cs="Times New Roman"/>
          <w:szCs w:val="24"/>
        </w:rPr>
      </w:pPr>
      <w:r w:rsidRPr="00CE282B">
        <w:rPr>
          <w:rFonts w:cs="Times New Roman"/>
          <w:szCs w:val="24"/>
        </w:rPr>
        <w:t xml:space="preserve">Člen spoločenstva má tieto práva: </w:t>
      </w:r>
    </w:p>
    <w:p w14:paraId="5AD4C979" w14:textId="27663506" w:rsidR="005B7882" w:rsidRDefault="005B7882" w:rsidP="005671BA">
      <w:pPr>
        <w:pStyle w:val="ListParagraph"/>
        <w:numPr>
          <w:ilvl w:val="0"/>
          <w:numId w:val="28"/>
        </w:numPr>
        <w:spacing w:line="276" w:lineRule="auto"/>
        <w:rPr>
          <w:rFonts w:cs="Times New Roman"/>
          <w:szCs w:val="24"/>
        </w:rPr>
      </w:pPr>
      <w:r w:rsidRPr="005671BA">
        <w:rPr>
          <w:rFonts w:cs="Times New Roman"/>
          <w:szCs w:val="24"/>
        </w:rPr>
        <w:t xml:space="preserve">zúčastňovať sa na riadení a kontrole činnosti spoločenstva priamo alebo prostredníctvom volených orgánov, </w:t>
      </w:r>
    </w:p>
    <w:p w14:paraId="30420119" w14:textId="48CCB745" w:rsidR="005B7882" w:rsidRDefault="005B7882" w:rsidP="005671BA">
      <w:pPr>
        <w:pStyle w:val="ListParagraph"/>
        <w:numPr>
          <w:ilvl w:val="0"/>
          <w:numId w:val="28"/>
        </w:numPr>
        <w:spacing w:line="276" w:lineRule="auto"/>
        <w:rPr>
          <w:rFonts w:cs="Times New Roman"/>
          <w:szCs w:val="24"/>
        </w:rPr>
      </w:pPr>
      <w:r w:rsidRPr="005671BA">
        <w:rPr>
          <w:rFonts w:cs="Times New Roman"/>
          <w:szCs w:val="24"/>
        </w:rPr>
        <w:t xml:space="preserve">právo voliť a byť volený do orgánov spoločenstva, </w:t>
      </w:r>
    </w:p>
    <w:p w14:paraId="6F30E343" w14:textId="23E33555" w:rsidR="005B7882" w:rsidRDefault="005B7882" w:rsidP="005671BA">
      <w:pPr>
        <w:pStyle w:val="ListParagraph"/>
        <w:numPr>
          <w:ilvl w:val="0"/>
          <w:numId w:val="28"/>
        </w:numPr>
        <w:spacing w:line="276" w:lineRule="auto"/>
        <w:rPr>
          <w:rFonts w:cs="Times New Roman"/>
          <w:szCs w:val="24"/>
        </w:rPr>
      </w:pPr>
      <w:r w:rsidRPr="005671BA">
        <w:rPr>
          <w:rFonts w:cs="Times New Roman"/>
          <w:szCs w:val="24"/>
        </w:rPr>
        <w:t xml:space="preserve">predkladať návrhy na zlepšenie činnosti spoločenstva, vznášať pripomienky a otázky na orgány spoločenstva a byť o ich vybavení informovaný, </w:t>
      </w:r>
    </w:p>
    <w:p w14:paraId="418B709C" w14:textId="11B50B30" w:rsidR="005B7882" w:rsidRDefault="005B7882" w:rsidP="005671BA">
      <w:pPr>
        <w:pStyle w:val="ListParagraph"/>
        <w:numPr>
          <w:ilvl w:val="0"/>
          <w:numId w:val="28"/>
        </w:numPr>
        <w:spacing w:line="276" w:lineRule="auto"/>
        <w:rPr>
          <w:rFonts w:cs="Times New Roman"/>
          <w:szCs w:val="24"/>
        </w:rPr>
      </w:pPr>
      <w:r w:rsidRPr="005671BA">
        <w:rPr>
          <w:rFonts w:cs="Times New Roman"/>
          <w:szCs w:val="24"/>
        </w:rPr>
        <w:t>podieľať sa na výhodách, ktoré spoločenstvo poskytuje svojím členom,</w:t>
      </w:r>
    </w:p>
    <w:p w14:paraId="1D6BE079" w14:textId="5D891B90" w:rsidR="005B7882" w:rsidRDefault="005B7882" w:rsidP="005671BA">
      <w:pPr>
        <w:pStyle w:val="ListParagraph"/>
        <w:numPr>
          <w:ilvl w:val="0"/>
          <w:numId w:val="28"/>
        </w:numPr>
        <w:spacing w:line="276" w:lineRule="auto"/>
        <w:rPr>
          <w:rFonts w:cs="Times New Roman"/>
          <w:szCs w:val="24"/>
        </w:rPr>
      </w:pPr>
      <w:r w:rsidRPr="005671BA">
        <w:rPr>
          <w:rFonts w:cs="Times New Roman"/>
          <w:szCs w:val="24"/>
        </w:rPr>
        <w:t xml:space="preserve">podieľať sa na zisku a na strate z hospodárenia spoločenstva, </w:t>
      </w:r>
    </w:p>
    <w:p w14:paraId="7CA684D6" w14:textId="77777777" w:rsidR="005671BA" w:rsidRDefault="005B7882" w:rsidP="005671BA">
      <w:pPr>
        <w:pStyle w:val="ListParagraph"/>
        <w:numPr>
          <w:ilvl w:val="0"/>
          <w:numId w:val="28"/>
        </w:numPr>
        <w:spacing w:line="276" w:lineRule="auto"/>
        <w:rPr>
          <w:rFonts w:cs="Times New Roman"/>
          <w:szCs w:val="24"/>
        </w:rPr>
      </w:pPr>
      <w:r w:rsidRPr="005671BA">
        <w:rPr>
          <w:rFonts w:cs="Times New Roman"/>
          <w:szCs w:val="24"/>
        </w:rPr>
        <w:t>písomne predať alebo darovať spoluvlastníkom spoločnej nehnuteľnosti svoj podiel v súlade so všeobecne záväznými právnymi predpismi a týmito stanovami,</w:t>
      </w:r>
    </w:p>
    <w:p w14:paraId="6993F761" w14:textId="5E1C7E7D" w:rsidR="005B7882" w:rsidRDefault="005B7882" w:rsidP="005671BA">
      <w:pPr>
        <w:pStyle w:val="ListParagraph"/>
        <w:numPr>
          <w:ilvl w:val="0"/>
          <w:numId w:val="28"/>
        </w:numPr>
        <w:spacing w:line="276" w:lineRule="auto"/>
        <w:rPr>
          <w:rFonts w:cs="Times New Roman"/>
          <w:szCs w:val="24"/>
        </w:rPr>
      </w:pPr>
      <w:r w:rsidRPr="005671BA">
        <w:rPr>
          <w:rFonts w:cs="Times New Roman"/>
          <w:szCs w:val="24"/>
        </w:rPr>
        <w:t xml:space="preserve"> získavať informácie o hospodárení spoločenstva a o činnosti orgánov spoločenstva, </w:t>
      </w:r>
    </w:p>
    <w:p w14:paraId="6C862CFC" w14:textId="13AA1D5D" w:rsidR="005B7882" w:rsidRDefault="005B7882" w:rsidP="005671BA">
      <w:pPr>
        <w:pStyle w:val="ListParagraph"/>
        <w:numPr>
          <w:ilvl w:val="0"/>
          <w:numId w:val="28"/>
        </w:numPr>
        <w:spacing w:line="276" w:lineRule="auto"/>
        <w:rPr>
          <w:rFonts w:cs="Times New Roman"/>
          <w:szCs w:val="24"/>
        </w:rPr>
      </w:pPr>
      <w:r w:rsidRPr="005671BA">
        <w:rPr>
          <w:rFonts w:cs="Times New Roman"/>
          <w:szCs w:val="24"/>
        </w:rPr>
        <w:t xml:space="preserve">nahliadať do účtovných a ostatných písomností týkajúcich sa vzťahu jeho osoby k spoločenstvu, </w:t>
      </w:r>
    </w:p>
    <w:p w14:paraId="7278BD33" w14:textId="21478AA7" w:rsidR="005B7882" w:rsidRDefault="005B7882" w:rsidP="005671BA">
      <w:pPr>
        <w:pStyle w:val="ListParagraph"/>
        <w:numPr>
          <w:ilvl w:val="0"/>
          <w:numId w:val="28"/>
        </w:numPr>
        <w:spacing w:line="276" w:lineRule="auto"/>
        <w:rPr>
          <w:rFonts w:cs="Times New Roman"/>
          <w:szCs w:val="24"/>
        </w:rPr>
      </w:pPr>
      <w:r w:rsidRPr="005671BA">
        <w:rPr>
          <w:rFonts w:cs="Times New Roman"/>
          <w:szCs w:val="24"/>
        </w:rPr>
        <w:t xml:space="preserve">zúčastňovať sa zasadnutí volených orgánov spoločenstva len pokiaľ ide o riešenie otázok týkajúcich sa jeho osoby, </w:t>
      </w:r>
    </w:p>
    <w:p w14:paraId="1CFF3EE5" w14:textId="77777777" w:rsidR="005B7882" w:rsidRPr="005671BA" w:rsidRDefault="005B7882" w:rsidP="005671BA">
      <w:pPr>
        <w:pStyle w:val="ListParagraph"/>
        <w:numPr>
          <w:ilvl w:val="0"/>
          <w:numId w:val="28"/>
        </w:numPr>
        <w:spacing w:line="276" w:lineRule="auto"/>
        <w:rPr>
          <w:rFonts w:cs="Times New Roman"/>
          <w:szCs w:val="24"/>
        </w:rPr>
      </w:pPr>
      <w:r w:rsidRPr="005671BA">
        <w:rPr>
          <w:rFonts w:cs="Times New Roman"/>
          <w:szCs w:val="24"/>
        </w:rPr>
        <w:t xml:space="preserve">žiadať vyhotoviť kópie zápisníc zasadnutí orgánov spoločenstva. </w:t>
      </w:r>
    </w:p>
    <w:p w14:paraId="071CAA4A" w14:textId="77777777" w:rsidR="005B7882" w:rsidRPr="00984835" w:rsidRDefault="005B7882" w:rsidP="00984835">
      <w:pPr>
        <w:pStyle w:val="ListParagraph"/>
        <w:numPr>
          <w:ilvl w:val="0"/>
          <w:numId w:val="25"/>
        </w:numPr>
        <w:spacing w:line="276" w:lineRule="auto"/>
        <w:rPr>
          <w:rFonts w:cs="Times New Roman"/>
          <w:szCs w:val="24"/>
        </w:rPr>
      </w:pPr>
      <w:r w:rsidRPr="00984835">
        <w:rPr>
          <w:rFonts w:cs="Times New Roman"/>
          <w:szCs w:val="24"/>
        </w:rPr>
        <w:t xml:space="preserve">Člen spoločenstva má tieto povinnosti: </w:t>
      </w:r>
    </w:p>
    <w:p w14:paraId="71BD9D37" w14:textId="6E66DDAE" w:rsidR="005B7882" w:rsidRDefault="005B7882" w:rsidP="00984835">
      <w:pPr>
        <w:pStyle w:val="ListParagraph"/>
        <w:numPr>
          <w:ilvl w:val="0"/>
          <w:numId w:val="30"/>
        </w:numPr>
        <w:spacing w:line="276" w:lineRule="auto"/>
        <w:rPr>
          <w:rFonts w:cs="Times New Roman"/>
          <w:szCs w:val="24"/>
        </w:rPr>
      </w:pPr>
      <w:r w:rsidRPr="00984835">
        <w:rPr>
          <w:rFonts w:cs="Times New Roman"/>
          <w:szCs w:val="24"/>
        </w:rPr>
        <w:t xml:space="preserve">dodržiavať stanovy spoločenstva, zmluvu o spoločenstve, zákon, iné všeobecne záväzné právne predpisy a vnútorné predpisy spoločenstva, </w:t>
      </w:r>
    </w:p>
    <w:p w14:paraId="12453A00" w14:textId="632A8228" w:rsidR="005B7882" w:rsidRDefault="005B7882" w:rsidP="00984835">
      <w:pPr>
        <w:pStyle w:val="ListParagraph"/>
        <w:numPr>
          <w:ilvl w:val="0"/>
          <w:numId w:val="30"/>
        </w:numPr>
        <w:spacing w:line="276" w:lineRule="auto"/>
        <w:rPr>
          <w:rFonts w:cs="Times New Roman"/>
          <w:szCs w:val="24"/>
        </w:rPr>
      </w:pPr>
      <w:r w:rsidRPr="00984835">
        <w:rPr>
          <w:rFonts w:cs="Times New Roman"/>
          <w:szCs w:val="24"/>
        </w:rPr>
        <w:t xml:space="preserve">aktívne sa podieľať na činnosti spoločenstva, </w:t>
      </w:r>
    </w:p>
    <w:p w14:paraId="60DC2141" w14:textId="77777777" w:rsidR="00984835" w:rsidRDefault="005B7882" w:rsidP="00984835">
      <w:pPr>
        <w:pStyle w:val="ListParagraph"/>
        <w:numPr>
          <w:ilvl w:val="0"/>
          <w:numId w:val="30"/>
        </w:numPr>
        <w:spacing w:line="276" w:lineRule="auto"/>
        <w:rPr>
          <w:rFonts w:cs="Times New Roman"/>
          <w:szCs w:val="24"/>
        </w:rPr>
      </w:pPr>
      <w:r w:rsidRPr="00984835">
        <w:rPr>
          <w:rFonts w:cs="Times New Roman"/>
          <w:szCs w:val="24"/>
        </w:rPr>
        <w:t>plniť uznesenia zhromaždenia a volených orgánov spoločenstva,</w:t>
      </w:r>
    </w:p>
    <w:p w14:paraId="0A7236E5" w14:textId="09D00E56" w:rsidR="005B7882" w:rsidRDefault="005B7882" w:rsidP="00984835">
      <w:pPr>
        <w:pStyle w:val="ListParagraph"/>
        <w:numPr>
          <w:ilvl w:val="0"/>
          <w:numId w:val="30"/>
        </w:numPr>
        <w:spacing w:line="276" w:lineRule="auto"/>
        <w:rPr>
          <w:rFonts w:cs="Times New Roman"/>
          <w:szCs w:val="24"/>
        </w:rPr>
      </w:pPr>
      <w:r w:rsidRPr="00984835">
        <w:rPr>
          <w:rFonts w:cs="Times New Roman"/>
          <w:szCs w:val="24"/>
        </w:rPr>
        <w:t xml:space="preserve"> prispievať na činnosť spoločenstva podľa uznesení orgánov spoločenstva, </w:t>
      </w:r>
    </w:p>
    <w:p w14:paraId="777C26C5" w14:textId="77777777" w:rsidR="00984835" w:rsidRDefault="005B7882" w:rsidP="00984835">
      <w:pPr>
        <w:pStyle w:val="ListParagraph"/>
        <w:numPr>
          <w:ilvl w:val="0"/>
          <w:numId w:val="30"/>
        </w:numPr>
        <w:spacing w:line="276" w:lineRule="auto"/>
        <w:rPr>
          <w:rFonts w:cs="Times New Roman"/>
          <w:szCs w:val="24"/>
        </w:rPr>
      </w:pPr>
      <w:r w:rsidRPr="00984835">
        <w:rPr>
          <w:rFonts w:cs="Times New Roman"/>
          <w:szCs w:val="24"/>
        </w:rPr>
        <w:t>podávať informácie o výške svojho podielu alebo o prevodoch prípadne prechodoch vlastníctva k jeho podielu,</w:t>
      </w:r>
    </w:p>
    <w:p w14:paraId="449F9454" w14:textId="2938D9A8" w:rsidR="005B7882" w:rsidRDefault="005B7882" w:rsidP="00984835">
      <w:pPr>
        <w:pStyle w:val="ListParagraph"/>
        <w:numPr>
          <w:ilvl w:val="0"/>
          <w:numId w:val="30"/>
        </w:numPr>
        <w:spacing w:line="276" w:lineRule="auto"/>
        <w:rPr>
          <w:rFonts w:cs="Times New Roman"/>
          <w:szCs w:val="24"/>
        </w:rPr>
      </w:pPr>
      <w:r w:rsidRPr="00984835">
        <w:rPr>
          <w:rFonts w:cs="Times New Roman"/>
          <w:szCs w:val="24"/>
        </w:rPr>
        <w:t xml:space="preserve"> ručiť za stratu spoločenstva v rozsahu stanovenom týmito stanovami alebo rozhodnutím zhromaždenia do výšky svojho podielu, </w:t>
      </w:r>
    </w:p>
    <w:p w14:paraId="390A375A" w14:textId="4FEDBC35" w:rsidR="005B7882" w:rsidRDefault="005B7882" w:rsidP="00984835">
      <w:pPr>
        <w:pStyle w:val="ListParagraph"/>
        <w:numPr>
          <w:ilvl w:val="0"/>
          <w:numId w:val="30"/>
        </w:numPr>
        <w:spacing w:line="276" w:lineRule="auto"/>
        <w:rPr>
          <w:rFonts w:cs="Times New Roman"/>
          <w:szCs w:val="24"/>
        </w:rPr>
      </w:pPr>
      <w:r w:rsidRPr="00984835">
        <w:rPr>
          <w:rFonts w:cs="Times New Roman"/>
          <w:szCs w:val="24"/>
        </w:rPr>
        <w:t xml:space="preserve">chrániť majetok spoločenstva pred odcudzením, poškodzovaním alebo zničením, </w:t>
      </w:r>
    </w:p>
    <w:p w14:paraId="57FA538E" w14:textId="2E0F1027" w:rsidR="005B7882" w:rsidRDefault="005B7882" w:rsidP="00984835">
      <w:pPr>
        <w:pStyle w:val="ListParagraph"/>
        <w:numPr>
          <w:ilvl w:val="0"/>
          <w:numId w:val="30"/>
        </w:numPr>
        <w:spacing w:line="276" w:lineRule="auto"/>
        <w:rPr>
          <w:rFonts w:cs="Times New Roman"/>
          <w:szCs w:val="24"/>
        </w:rPr>
      </w:pPr>
      <w:r w:rsidRPr="00984835">
        <w:rPr>
          <w:rFonts w:cs="Times New Roman"/>
          <w:szCs w:val="24"/>
        </w:rPr>
        <w:t xml:space="preserve">zúčastňovať sa zasadnutí zhromaždenia a rozhodovať o veciach spoločenstva hlasovaním. Za neospravedlnenú neúčasť na zhromaždení </w:t>
      </w:r>
      <w:r w:rsidRPr="00984835">
        <w:rPr>
          <w:rFonts w:cs="Times New Roman"/>
          <w:szCs w:val="24"/>
        </w:rPr>
        <w:lastRenderedPageBreak/>
        <w:t xml:space="preserve">spoločenstva sa členovi bude krátiť výnos z podielov (výplata) vo výške </w:t>
      </w:r>
      <w:r w:rsidR="008519B3">
        <w:rPr>
          <w:rFonts w:cs="Times New Roman"/>
          <w:szCs w:val="24"/>
        </w:rPr>
        <w:t xml:space="preserve">100 </w:t>
      </w:r>
      <w:r w:rsidRPr="00984835">
        <w:rPr>
          <w:rFonts w:cs="Times New Roman"/>
          <w:szCs w:val="24"/>
        </w:rPr>
        <w:t xml:space="preserve">% hodnoty, tento  sa stáva majetkom spoločenstva. Za ospravedlnenú neúčasť sa považuje práceneschopnosť (preukázaná lekárskym dokladom) alebo úmrtie člena rodiny (resp. blízkej osoby v zmysle § 116, 117 Občianskeho zákonníka). </w:t>
      </w:r>
    </w:p>
    <w:p w14:paraId="12EB7DAA" w14:textId="56408417" w:rsidR="009B47AB" w:rsidRPr="00CE0C33" w:rsidRDefault="009B47AB" w:rsidP="009B47AB">
      <w:pPr>
        <w:pStyle w:val="ListParagraph"/>
        <w:numPr>
          <w:ilvl w:val="0"/>
          <w:numId w:val="25"/>
        </w:numPr>
        <w:spacing w:line="266" w:lineRule="auto"/>
        <w:ind w:right="141"/>
        <w:rPr>
          <w:rFonts w:cs="Times New Roman"/>
        </w:rPr>
      </w:pPr>
      <w:r w:rsidRPr="00CE0C33">
        <w:t xml:space="preserve">V prípade pôsobenia vyššej moci, teda </w:t>
      </w:r>
      <w:r w:rsidRPr="00CE0C33">
        <w:rPr>
          <w:rFonts w:cs="Times New Roman"/>
        </w:rPr>
        <w:t xml:space="preserve">ak ide o </w:t>
      </w:r>
      <w:r w:rsidRPr="00CE0C33">
        <w:rPr>
          <w:rFonts w:cs="Times New Roman"/>
          <w:shd w:val="clear" w:color="auto" w:fill="FFFFFF"/>
        </w:rPr>
        <w:t>neodvratnú skutočnosť, nepredvídanú, neprekonateľnú prekážku, udalosť</w:t>
      </w:r>
      <w:r w:rsidRPr="00CE0C33">
        <w:rPr>
          <w:rFonts w:cs="Times New Roman"/>
        </w:rPr>
        <w:t xml:space="preserve"> (za túto sa považuje napr. negatívne pôsobenie prírodných síl s rozsiahlymi ničivými následkami, vojnový stav, epidémia resp. pandémia nákazlivej ľudskej choroby a v jej dôsledku vyhlásený stav obmedzujúci zhromažďovanie občanov, neovplyvniteľné štátne nariadenie), ustanovenie bodu 9. písm. h) tohto článku Stanov  v časti sankcie za neospravedlnenú neúčasť na zasadnutí zhromaždenia spočívajúcej v</w:t>
      </w:r>
      <w:r w:rsidRPr="00CE0C33">
        <w:t> krátení  výnosu z podielov (výplaty) vo výške 100 % hodnoty</w:t>
      </w:r>
      <w:r w:rsidRPr="00CE0C33">
        <w:rPr>
          <w:rFonts w:cs="Times New Roman"/>
        </w:rPr>
        <w:t xml:space="preserve"> sa neuplatňuje.   </w:t>
      </w:r>
    </w:p>
    <w:p w14:paraId="396462F3" w14:textId="3FB5271C" w:rsidR="005B7882" w:rsidRPr="00984835" w:rsidRDefault="005B7882" w:rsidP="00984835">
      <w:pPr>
        <w:pStyle w:val="ListParagraph"/>
        <w:numPr>
          <w:ilvl w:val="0"/>
          <w:numId w:val="25"/>
        </w:numPr>
        <w:spacing w:line="276" w:lineRule="auto"/>
        <w:rPr>
          <w:rFonts w:cs="Times New Roman"/>
          <w:szCs w:val="24"/>
        </w:rPr>
      </w:pPr>
      <w:r w:rsidRPr="00984835">
        <w:rPr>
          <w:rFonts w:cs="Times New Roman"/>
          <w:szCs w:val="24"/>
        </w:rPr>
        <w:t xml:space="preserve">Ak niekto o sebe tvrdí, že je spoluvlastníkom spoločnej nehnuteľnosti a toto právo nemôže preukázať príslušnou listinou, výbor spoločenstva má právo odkázať ho na súd. Do konečného skončenia konania pred súdom nie je členom spoločenstva. </w:t>
      </w:r>
    </w:p>
    <w:p w14:paraId="5B34E17D" w14:textId="77777777" w:rsidR="005B7882" w:rsidRPr="005B7882" w:rsidRDefault="005B7882" w:rsidP="005B7882">
      <w:pPr>
        <w:spacing w:line="276" w:lineRule="auto"/>
        <w:ind w:left="0" w:firstLine="0"/>
        <w:rPr>
          <w:rFonts w:cs="Times New Roman"/>
          <w:szCs w:val="24"/>
        </w:rPr>
      </w:pPr>
      <w:r w:rsidRPr="005B7882">
        <w:rPr>
          <w:rFonts w:cs="Times New Roman"/>
          <w:szCs w:val="24"/>
        </w:rPr>
        <w:t xml:space="preserve"> </w:t>
      </w:r>
    </w:p>
    <w:p w14:paraId="2695437A" w14:textId="77777777" w:rsidR="009850DE" w:rsidRDefault="009850DE" w:rsidP="00984835">
      <w:pPr>
        <w:spacing w:line="276" w:lineRule="auto"/>
        <w:ind w:left="0" w:firstLine="0"/>
        <w:jc w:val="center"/>
        <w:rPr>
          <w:rFonts w:cs="Times New Roman"/>
          <w:b/>
          <w:bCs/>
          <w:szCs w:val="24"/>
        </w:rPr>
      </w:pPr>
    </w:p>
    <w:p w14:paraId="16BB50C1" w14:textId="4E5ED16E" w:rsidR="005B7882" w:rsidRPr="00984835" w:rsidRDefault="005B7882" w:rsidP="00984835">
      <w:pPr>
        <w:spacing w:line="276" w:lineRule="auto"/>
        <w:ind w:left="0" w:firstLine="0"/>
        <w:jc w:val="center"/>
        <w:rPr>
          <w:rFonts w:cs="Times New Roman"/>
          <w:b/>
          <w:bCs/>
          <w:szCs w:val="24"/>
        </w:rPr>
      </w:pPr>
      <w:r w:rsidRPr="00984835">
        <w:rPr>
          <w:rFonts w:cs="Times New Roman"/>
          <w:b/>
          <w:bCs/>
          <w:szCs w:val="24"/>
        </w:rPr>
        <w:t>Článok XIV</w:t>
      </w:r>
    </w:p>
    <w:p w14:paraId="2B15B583" w14:textId="53132B03" w:rsidR="005B7882" w:rsidRPr="00984835" w:rsidRDefault="005B7882" w:rsidP="00984835">
      <w:pPr>
        <w:spacing w:line="276" w:lineRule="auto"/>
        <w:ind w:left="0" w:firstLine="0"/>
        <w:jc w:val="center"/>
        <w:rPr>
          <w:rFonts w:cs="Times New Roman"/>
          <w:b/>
          <w:bCs/>
          <w:szCs w:val="24"/>
        </w:rPr>
      </w:pPr>
      <w:r w:rsidRPr="00984835">
        <w:rPr>
          <w:rFonts w:cs="Times New Roman"/>
          <w:b/>
          <w:bCs/>
          <w:szCs w:val="24"/>
        </w:rPr>
        <w:t>Zrušenie a zánik spoločenstva</w:t>
      </w:r>
    </w:p>
    <w:p w14:paraId="7AE11B4F" w14:textId="77777777" w:rsidR="005B7882" w:rsidRPr="005B7882" w:rsidRDefault="005B7882" w:rsidP="005B7882">
      <w:pPr>
        <w:spacing w:line="276" w:lineRule="auto"/>
        <w:ind w:left="0" w:firstLine="0"/>
        <w:rPr>
          <w:rFonts w:cs="Times New Roman"/>
          <w:szCs w:val="24"/>
        </w:rPr>
      </w:pPr>
      <w:r w:rsidRPr="005B7882">
        <w:rPr>
          <w:rFonts w:cs="Times New Roman"/>
          <w:szCs w:val="24"/>
        </w:rPr>
        <w:t xml:space="preserve"> </w:t>
      </w:r>
    </w:p>
    <w:p w14:paraId="28E192CC" w14:textId="77777777" w:rsidR="005B7882" w:rsidRPr="004B6BF3" w:rsidRDefault="005B7882" w:rsidP="004B6BF3">
      <w:pPr>
        <w:pStyle w:val="ListParagraph"/>
        <w:numPr>
          <w:ilvl w:val="0"/>
          <w:numId w:val="32"/>
        </w:numPr>
        <w:spacing w:line="276" w:lineRule="auto"/>
        <w:rPr>
          <w:rFonts w:cs="Times New Roman"/>
          <w:szCs w:val="24"/>
        </w:rPr>
      </w:pPr>
      <w:r w:rsidRPr="004B6BF3">
        <w:rPr>
          <w:rFonts w:cs="Times New Roman"/>
          <w:szCs w:val="24"/>
        </w:rPr>
        <w:t>Spoločenstvo sa zrušuje:</w:t>
      </w:r>
    </w:p>
    <w:p w14:paraId="70C96191" w14:textId="67A4CC2F" w:rsidR="005B7882" w:rsidRDefault="005B7882" w:rsidP="004B6BF3">
      <w:pPr>
        <w:pStyle w:val="ListParagraph"/>
        <w:numPr>
          <w:ilvl w:val="0"/>
          <w:numId w:val="33"/>
        </w:numPr>
        <w:spacing w:line="276" w:lineRule="auto"/>
        <w:rPr>
          <w:rFonts w:cs="Times New Roman"/>
          <w:szCs w:val="24"/>
        </w:rPr>
      </w:pPr>
      <w:r w:rsidRPr="004B6BF3">
        <w:rPr>
          <w:rFonts w:cs="Times New Roman"/>
          <w:szCs w:val="24"/>
        </w:rPr>
        <w:t>znížením počtu členov spoločenstva na menej ako päť</w:t>
      </w:r>
      <w:r w:rsidR="004B6BF3">
        <w:rPr>
          <w:rFonts w:cs="Times New Roman"/>
          <w:szCs w:val="24"/>
        </w:rPr>
        <w:t>,</w:t>
      </w:r>
    </w:p>
    <w:p w14:paraId="78B0E01F" w14:textId="588D1638" w:rsidR="005B7882" w:rsidRDefault="005B7882" w:rsidP="004B6BF3">
      <w:pPr>
        <w:pStyle w:val="ListParagraph"/>
        <w:numPr>
          <w:ilvl w:val="0"/>
          <w:numId w:val="33"/>
        </w:numPr>
        <w:spacing w:line="276" w:lineRule="auto"/>
        <w:rPr>
          <w:rFonts w:cs="Times New Roman"/>
          <w:szCs w:val="24"/>
        </w:rPr>
      </w:pPr>
      <w:r w:rsidRPr="004B6BF3">
        <w:rPr>
          <w:rFonts w:cs="Times New Roman"/>
          <w:szCs w:val="24"/>
        </w:rPr>
        <w:t>dňom uvedeným v rozhodnutí súdu o zrušení spoločenstva alebo dňom, keď toto rozhodnutie nadobudne právoplatnosť,</w:t>
      </w:r>
    </w:p>
    <w:p w14:paraId="34930D8F" w14:textId="5FF6371B" w:rsidR="005B7882" w:rsidRDefault="005B7882" w:rsidP="004B6BF3">
      <w:pPr>
        <w:pStyle w:val="ListParagraph"/>
        <w:numPr>
          <w:ilvl w:val="0"/>
          <w:numId w:val="33"/>
        </w:numPr>
        <w:spacing w:line="276" w:lineRule="auto"/>
        <w:rPr>
          <w:rFonts w:cs="Times New Roman"/>
          <w:szCs w:val="24"/>
        </w:rPr>
      </w:pPr>
      <w:r w:rsidRPr="004B6BF3">
        <w:rPr>
          <w:rFonts w:cs="Times New Roman"/>
          <w:szCs w:val="24"/>
        </w:rPr>
        <w:t>zrušením konkurzu po splnení rozvrhového uznesenia, zrušením konkurzu z dôvodu, že majetok úpadcu nepostačuje na úhradu výdavkov a odmenu správcu konkurznej podstaty, zamietnutím návrhu na vyhlásenie konkurzu pre zastavením konkurzného konania pre nedostatok majetku, zrušením konkurzu pre nedostatok majetku alebo zrušením konkurzu po splnení konečného rozvrhu výťažku,</w:t>
      </w:r>
    </w:p>
    <w:p w14:paraId="087BEA04" w14:textId="77777777" w:rsidR="005B7882" w:rsidRPr="004B6BF3" w:rsidRDefault="005B7882" w:rsidP="004B6BF3">
      <w:pPr>
        <w:pStyle w:val="ListParagraph"/>
        <w:numPr>
          <w:ilvl w:val="0"/>
          <w:numId w:val="33"/>
        </w:numPr>
        <w:spacing w:line="276" w:lineRule="auto"/>
        <w:rPr>
          <w:rFonts w:cs="Times New Roman"/>
          <w:szCs w:val="24"/>
        </w:rPr>
      </w:pPr>
      <w:r w:rsidRPr="004B6BF3">
        <w:rPr>
          <w:rFonts w:cs="Times New Roman"/>
          <w:szCs w:val="24"/>
        </w:rPr>
        <w:t>rozhodnutím zhromaždenia.</w:t>
      </w:r>
    </w:p>
    <w:p w14:paraId="14CD3E5F" w14:textId="77777777" w:rsidR="005B7882" w:rsidRPr="004B6BF3" w:rsidRDefault="005B7882" w:rsidP="004B6BF3">
      <w:pPr>
        <w:pStyle w:val="ListParagraph"/>
        <w:numPr>
          <w:ilvl w:val="0"/>
          <w:numId w:val="32"/>
        </w:numPr>
        <w:spacing w:line="276" w:lineRule="auto"/>
        <w:rPr>
          <w:rFonts w:cs="Times New Roman"/>
          <w:szCs w:val="24"/>
        </w:rPr>
      </w:pPr>
      <w:r w:rsidRPr="004B6BF3">
        <w:rPr>
          <w:rFonts w:cs="Times New Roman"/>
          <w:szCs w:val="24"/>
        </w:rPr>
        <w:t>Člen spoločenstva môže podať na súd návrh na zrušenie spoločenstva, ak:</w:t>
      </w:r>
    </w:p>
    <w:p w14:paraId="20DE8EB7" w14:textId="54E46CCC" w:rsidR="005B7882" w:rsidRDefault="005B7882" w:rsidP="004B6BF3">
      <w:pPr>
        <w:pStyle w:val="ListParagraph"/>
        <w:numPr>
          <w:ilvl w:val="0"/>
          <w:numId w:val="35"/>
        </w:numPr>
        <w:spacing w:line="276" w:lineRule="auto"/>
        <w:rPr>
          <w:rFonts w:cs="Times New Roman"/>
          <w:szCs w:val="24"/>
        </w:rPr>
      </w:pPr>
      <w:r w:rsidRPr="004B6BF3">
        <w:rPr>
          <w:rFonts w:cs="Times New Roman"/>
          <w:szCs w:val="24"/>
        </w:rPr>
        <w:t>spoločenstvo nevykonáva činnosť</w:t>
      </w:r>
    </w:p>
    <w:p w14:paraId="1515D1E8" w14:textId="77777777" w:rsidR="005B7882" w:rsidRPr="004B6BF3" w:rsidRDefault="005B7882" w:rsidP="004B6BF3">
      <w:pPr>
        <w:pStyle w:val="ListParagraph"/>
        <w:numPr>
          <w:ilvl w:val="0"/>
          <w:numId w:val="35"/>
        </w:numPr>
        <w:spacing w:line="276" w:lineRule="auto"/>
        <w:rPr>
          <w:rFonts w:cs="Times New Roman"/>
          <w:szCs w:val="24"/>
        </w:rPr>
      </w:pPr>
      <w:r w:rsidRPr="004B6BF3">
        <w:rPr>
          <w:rFonts w:cs="Times New Roman"/>
          <w:szCs w:val="24"/>
        </w:rPr>
        <w:t xml:space="preserve">výbor ani dozorná rada nemá minimálny počet členov a nenastúpil náhradník alebo nie sú zvolení členovia výboru a dozornej rady alebo </w:t>
      </w:r>
      <w:r w:rsidRPr="004B6BF3">
        <w:rPr>
          <w:rFonts w:cs="Times New Roman"/>
          <w:szCs w:val="24"/>
        </w:rPr>
        <w:lastRenderedPageBreak/>
        <w:t>výboru a dozornej rade uplynulo funkčné obdobie a ani opakovane nie je zvolený výbor alebo nová dozorná rada.</w:t>
      </w:r>
    </w:p>
    <w:p w14:paraId="01227971" w14:textId="5E574F8A" w:rsidR="005B7882" w:rsidRDefault="005B7882" w:rsidP="004B6BF3">
      <w:pPr>
        <w:pStyle w:val="ListParagraph"/>
        <w:numPr>
          <w:ilvl w:val="0"/>
          <w:numId w:val="32"/>
        </w:numPr>
        <w:spacing w:line="276" w:lineRule="auto"/>
        <w:rPr>
          <w:rFonts w:cs="Times New Roman"/>
          <w:szCs w:val="24"/>
        </w:rPr>
      </w:pPr>
      <w:r w:rsidRPr="004B6BF3">
        <w:rPr>
          <w:rFonts w:cs="Times New Roman"/>
          <w:szCs w:val="24"/>
        </w:rPr>
        <w:t>Ak sa spoločenstvo zrušuje s likvidáciou, na likvidáciu spoločenstva sa použijú primerane ustanovenia Obchodného zákonníka o likvidácii obchodných spoločností, ak zákon neustanovuje inak.</w:t>
      </w:r>
    </w:p>
    <w:p w14:paraId="22999475" w14:textId="38660124" w:rsidR="005B7882" w:rsidRDefault="005B7882" w:rsidP="004B6BF3">
      <w:pPr>
        <w:pStyle w:val="ListParagraph"/>
        <w:numPr>
          <w:ilvl w:val="0"/>
          <w:numId w:val="32"/>
        </w:numPr>
        <w:spacing w:line="276" w:lineRule="auto"/>
        <w:rPr>
          <w:rFonts w:cs="Times New Roman"/>
          <w:szCs w:val="24"/>
        </w:rPr>
      </w:pPr>
      <w:r w:rsidRPr="004B6BF3">
        <w:rPr>
          <w:rFonts w:cs="Times New Roman"/>
          <w:szCs w:val="24"/>
        </w:rPr>
        <w:t>Spoločenstvo, ktoré sa zrušuje, môže vykonávať len úkony smerujúce k svojmu zániku. Spoločenstvo, ktoré sa zrušuje, je do 30 dní odo dňa zrušenia povinné zabezpečiť starostlivosť o poľnohospodársku pôdu alebo určiť obhospodarovateľa lesa.</w:t>
      </w:r>
    </w:p>
    <w:p w14:paraId="6CBD46DA" w14:textId="554616CC" w:rsidR="005B7882" w:rsidRPr="00102A4B" w:rsidRDefault="005B7882" w:rsidP="00102A4B">
      <w:pPr>
        <w:pStyle w:val="ListParagraph"/>
        <w:numPr>
          <w:ilvl w:val="0"/>
          <w:numId w:val="32"/>
        </w:numPr>
        <w:spacing w:line="276" w:lineRule="auto"/>
        <w:rPr>
          <w:rFonts w:cs="Times New Roman"/>
          <w:szCs w:val="24"/>
        </w:rPr>
      </w:pPr>
      <w:r w:rsidRPr="004B6BF3">
        <w:rPr>
          <w:rFonts w:cs="Times New Roman"/>
          <w:szCs w:val="24"/>
        </w:rPr>
        <w:t>Spoločenstvo zaniká dňom výmazu z registra. Spoločenstvo nemôže zmeniť právnu formu na družstvo alebo na obchodnú spoločnosť ani na inú právnickú osobu; tým nie je dotknuté právo členov spoločenstva založiť družstvo, obchodnú spoločnosť alebo inú právnickú osobu.</w:t>
      </w:r>
    </w:p>
    <w:p w14:paraId="263B5CAB" w14:textId="77777777" w:rsidR="009850DE" w:rsidRDefault="009850DE" w:rsidP="004B6BF3">
      <w:pPr>
        <w:spacing w:line="276" w:lineRule="auto"/>
        <w:ind w:left="0" w:firstLine="0"/>
        <w:jc w:val="center"/>
        <w:rPr>
          <w:rFonts w:cs="Times New Roman"/>
          <w:b/>
          <w:bCs/>
          <w:szCs w:val="24"/>
        </w:rPr>
      </w:pPr>
      <w:bookmarkStart w:id="1" w:name="_Hlk3287213"/>
    </w:p>
    <w:p w14:paraId="34540D1C" w14:textId="68BFEEDC" w:rsidR="005B7882" w:rsidRPr="004B6BF3" w:rsidRDefault="005B7882" w:rsidP="004B6BF3">
      <w:pPr>
        <w:spacing w:line="276" w:lineRule="auto"/>
        <w:ind w:left="0" w:firstLine="0"/>
        <w:jc w:val="center"/>
        <w:rPr>
          <w:rFonts w:cs="Times New Roman"/>
          <w:b/>
          <w:bCs/>
          <w:szCs w:val="24"/>
        </w:rPr>
      </w:pPr>
      <w:r w:rsidRPr="004B6BF3">
        <w:rPr>
          <w:rFonts w:cs="Times New Roman"/>
          <w:b/>
          <w:bCs/>
          <w:szCs w:val="24"/>
        </w:rPr>
        <w:t>Článok XV</w:t>
      </w:r>
    </w:p>
    <w:p w14:paraId="1787C504" w14:textId="368D68EB" w:rsidR="005B7882" w:rsidRPr="004B6BF3" w:rsidRDefault="005B7882" w:rsidP="004B6BF3">
      <w:pPr>
        <w:spacing w:line="276" w:lineRule="auto"/>
        <w:ind w:left="0" w:firstLine="0"/>
        <w:jc w:val="center"/>
        <w:rPr>
          <w:rFonts w:cs="Times New Roman"/>
          <w:b/>
          <w:bCs/>
          <w:szCs w:val="24"/>
        </w:rPr>
      </w:pPr>
      <w:r w:rsidRPr="004B6BF3">
        <w:rPr>
          <w:rFonts w:cs="Times New Roman"/>
          <w:b/>
          <w:bCs/>
          <w:szCs w:val="24"/>
        </w:rPr>
        <w:t>Spoločné a záverečné ustanovenia</w:t>
      </w:r>
    </w:p>
    <w:p w14:paraId="4E9DD5C3" w14:textId="77777777" w:rsidR="005B7882" w:rsidRPr="005B7882" w:rsidRDefault="005B7882" w:rsidP="005B7882">
      <w:pPr>
        <w:spacing w:line="276" w:lineRule="auto"/>
        <w:ind w:left="0" w:firstLine="0"/>
        <w:rPr>
          <w:rFonts w:cs="Times New Roman"/>
          <w:szCs w:val="24"/>
        </w:rPr>
      </w:pPr>
      <w:r w:rsidRPr="005B7882">
        <w:rPr>
          <w:rFonts w:cs="Times New Roman"/>
          <w:szCs w:val="24"/>
        </w:rPr>
        <w:t xml:space="preserve"> </w:t>
      </w:r>
    </w:p>
    <w:p w14:paraId="181E733B" w14:textId="21A58FB7" w:rsidR="005B7882" w:rsidRDefault="005B7882" w:rsidP="004B6BF3">
      <w:pPr>
        <w:pStyle w:val="ListParagraph"/>
        <w:numPr>
          <w:ilvl w:val="0"/>
          <w:numId w:val="37"/>
        </w:numPr>
        <w:spacing w:line="276" w:lineRule="auto"/>
        <w:rPr>
          <w:rFonts w:cs="Times New Roman"/>
          <w:szCs w:val="24"/>
        </w:rPr>
      </w:pPr>
      <w:r w:rsidRPr="004B6BF3">
        <w:rPr>
          <w:rFonts w:cs="Times New Roman"/>
          <w:szCs w:val="24"/>
        </w:rPr>
        <w:t xml:space="preserve">Tieto stanovy spoločenstva nadobúdajú platnosť a účinnosť dňom ich schválenia zhromaždením spoločenstva. </w:t>
      </w:r>
    </w:p>
    <w:p w14:paraId="63376CA8" w14:textId="67FDE813" w:rsidR="005B7882" w:rsidRDefault="005B7882" w:rsidP="004B6BF3">
      <w:pPr>
        <w:pStyle w:val="ListParagraph"/>
        <w:numPr>
          <w:ilvl w:val="0"/>
          <w:numId w:val="37"/>
        </w:numPr>
        <w:spacing w:line="276" w:lineRule="auto"/>
        <w:rPr>
          <w:rFonts w:cs="Times New Roman"/>
          <w:szCs w:val="24"/>
        </w:rPr>
      </w:pPr>
      <w:r w:rsidRPr="004B6BF3">
        <w:rPr>
          <w:rFonts w:cs="Times New Roman"/>
          <w:szCs w:val="24"/>
        </w:rPr>
        <w:t xml:space="preserve">Tieto stanovy spoločenstva je možné meniť a dopĺňať formou schválenou zhromaždením a registráciou v miestne príslušnom registri pozemkových spoločenstiev. </w:t>
      </w:r>
    </w:p>
    <w:p w14:paraId="60505B25" w14:textId="160FEA86" w:rsidR="005B7882" w:rsidRDefault="005B7882" w:rsidP="004B6BF3">
      <w:pPr>
        <w:pStyle w:val="ListParagraph"/>
        <w:numPr>
          <w:ilvl w:val="0"/>
          <w:numId w:val="37"/>
        </w:numPr>
        <w:spacing w:line="276" w:lineRule="auto"/>
        <w:rPr>
          <w:rFonts w:cs="Times New Roman"/>
          <w:szCs w:val="24"/>
        </w:rPr>
      </w:pPr>
      <w:r w:rsidRPr="004B6BF3">
        <w:rPr>
          <w:rFonts w:cs="Times New Roman"/>
          <w:szCs w:val="24"/>
        </w:rPr>
        <w:t xml:space="preserve">Pokiaľ sa niektoré ustanovenia týchto stanov stanú neplatnými alebo spornými použije sa právny predpis, ktorý je svojou povahou a účelom najbližší ustanoveniam týchto stanov. </w:t>
      </w:r>
    </w:p>
    <w:p w14:paraId="3BB68033" w14:textId="691C9A5F" w:rsidR="009850DE" w:rsidRPr="004F14F7" w:rsidRDefault="005B7882" w:rsidP="005B7882">
      <w:pPr>
        <w:pStyle w:val="ListParagraph"/>
        <w:numPr>
          <w:ilvl w:val="0"/>
          <w:numId w:val="37"/>
        </w:numPr>
        <w:spacing w:line="276" w:lineRule="auto"/>
        <w:ind w:left="0" w:firstLine="0"/>
        <w:rPr>
          <w:rFonts w:cs="Times New Roman"/>
          <w:szCs w:val="24"/>
        </w:rPr>
      </w:pPr>
      <w:r w:rsidRPr="004F14F7">
        <w:rPr>
          <w:rFonts w:cs="Times New Roman"/>
          <w:szCs w:val="24"/>
        </w:rPr>
        <w:t xml:space="preserve">Dňom schválenia týchto stanov zrušujú sa stanovy Urbárskeho a pasienkového pozemkového spoločenstva Mníchova Lehota zo dňa </w:t>
      </w:r>
      <w:r w:rsidR="00306DA6" w:rsidRPr="004F14F7">
        <w:rPr>
          <w:rFonts w:cs="Times New Roman"/>
          <w:szCs w:val="24"/>
        </w:rPr>
        <w:t>3.5.2019</w:t>
      </w:r>
      <w:r w:rsidRPr="004F14F7">
        <w:rPr>
          <w:rFonts w:cs="Times New Roman"/>
          <w:szCs w:val="24"/>
        </w:rPr>
        <w:t xml:space="preserve"> a v celom rozsahu sa nahrádzajú týmito stanovami.</w:t>
      </w:r>
      <w:bookmarkEnd w:id="1"/>
    </w:p>
    <w:p w14:paraId="13D1FA4A" w14:textId="0B82DC1D" w:rsidR="004F14F7" w:rsidRDefault="004F14F7" w:rsidP="005B7882">
      <w:pPr>
        <w:spacing w:line="276" w:lineRule="auto"/>
        <w:ind w:left="0" w:firstLine="0"/>
        <w:rPr>
          <w:rFonts w:cs="Times New Roman"/>
          <w:szCs w:val="24"/>
        </w:rPr>
      </w:pPr>
    </w:p>
    <w:p w14:paraId="4325B1C5" w14:textId="2BD67B17" w:rsidR="004F14F7" w:rsidRPr="005B7882" w:rsidRDefault="004F14F7" w:rsidP="005B7882">
      <w:pPr>
        <w:spacing w:line="276" w:lineRule="auto"/>
        <w:ind w:left="0" w:firstLine="0"/>
        <w:rPr>
          <w:rFonts w:cs="Times New Roman"/>
          <w:szCs w:val="24"/>
        </w:rPr>
      </w:pPr>
      <w:r>
        <w:rPr>
          <w:rFonts w:cs="Times New Roman"/>
          <w:noProof/>
          <w:szCs w:val="24"/>
          <w:lang w:val="en-US"/>
        </w:rPr>
        <mc:AlternateContent>
          <mc:Choice Requires="wps">
            <w:drawing>
              <wp:anchor distT="0" distB="0" distL="114300" distR="114300" simplePos="0" relativeHeight="251659264" behindDoc="0" locked="0" layoutInCell="1" allowOverlap="1" wp14:anchorId="78FC4417" wp14:editId="1D4B0C11">
                <wp:simplePos x="0" y="0"/>
                <wp:positionH relativeFrom="column">
                  <wp:posOffset>5143500</wp:posOffset>
                </wp:positionH>
                <wp:positionV relativeFrom="paragraph">
                  <wp:posOffset>8115300</wp:posOffset>
                </wp:positionV>
                <wp:extent cx="342900" cy="247015"/>
                <wp:effectExtent l="0" t="0" r="0" b="6985"/>
                <wp:wrapSquare wrapText="bothSides"/>
                <wp:docPr id="3" name="Text Box 3"/>
                <wp:cNvGraphicFramePr/>
                <a:graphic xmlns:a="http://schemas.openxmlformats.org/drawingml/2006/main">
                  <a:graphicData uri="http://schemas.microsoft.com/office/word/2010/wordprocessingShape">
                    <wps:wsp>
                      <wps:cNvSpPr txBox="1"/>
                      <wps:spPr>
                        <a:xfrm>
                          <a:off x="0" y="0"/>
                          <a:ext cx="342900" cy="2470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265A8" w14:textId="77777777" w:rsidR="004F14F7" w:rsidRDefault="004F14F7">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405pt;margin-top:639pt;width:27pt;height:19.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FYDMwCAAAN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" filled="f" stroked="f">
                <v:textbox>
                  <w:txbxContent>
                    <w:p w14:paraId="3F6265A8" w14:textId="77777777" w:rsidR="004F14F7" w:rsidRDefault="004F14F7">
                      <w:pPr>
                        <w:ind w:left="0"/>
                      </w:pPr>
                    </w:p>
                  </w:txbxContent>
                </v:textbox>
                <w10:wrap type="square"/>
              </v:shape>
            </w:pict>
          </mc:Fallback>
        </mc:AlternateContent>
      </w:r>
      <w:bookmarkStart w:id="2" w:name="_GoBack"/>
      <w:r>
        <w:rPr>
          <w:rFonts w:cs="Times New Roman"/>
          <w:noProof/>
          <w:szCs w:val="24"/>
          <w:lang w:val="en-US"/>
        </w:rPr>
        <w:drawing>
          <wp:inline distT="0" distB="0" distL="0" distR="0" wp14:anchorId="4B3544EE" wp14:editId="13204878">
            <wp:extent cx="6053455" cy="9138612"/>
            <wp:effectExtent l="0" t="0" r="0" b="571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4122" cy="9139619"/>
                    </a:xfrm>
                    <a:prstGeom prst="rect">
                      <a:avLst/>
                    </a:prstGeom>
                    <a:noFill/>
                    <a:ln>
                      <a:noFill/>
                    </a:ln>
                  </pic:spPr>
                </pic:pic>
              </a:graphicData>
            </a:graphic>
          </wp:inline>
        </w:drawing>
      </w:r>
      <w:bookmarkEnd w:id="2"/>
    </w:p>
    <w:sectPr w:rsidR="004F14F7" w:rsidRPr="005B7882" w:rsidSect="004F14F7">
      <w:footerReference w:type="even" r:id="rId9"/>
      <w:footerReference w:type="default" r:id="rId10"/>
      <w:footerReference w:type="first" r:id="rId11"/>
      <w:pgSz w:w="11906" w:h="16838"/>
      <w:pgMar w:top="1417" w:right="1417" w:bottom="1417" w:left="1417" w:header="708" w:footer="714"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E9504" w14:textId="77777777" w:rsidR="004F14F7" w:rsidRDefault="004F14F7">
      <w:pPr>
        <w:spacing w:after="0" w:line="240" w:lineRule="auto"/>
      </w:pPr>
      <w:r>
        <w:separator/>
      </w:r>
    </w:p>
  </w:endnote>
  <w:endnote w:type="continuationSeparator" w:id="0">
    <w:p w14:paraId="29CBE06D" w14:textId="77777777" w:rsidR="004F14F7" w:rsidRDefault="004F1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CE">
    <w:panose1 w:val="020B0600040502020204"/>
    <w:charset w:val="58"/>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EE"/>
    <w:family w:val="swiss"/>
    <w:pitch w:val="variable"/>
    <w:sig w:usb0="E4002EFF" w:usb1="C2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6F9F1" w14:textId="77777777" w:rsidR="004F14F7" w:rsidRDefault="004F14F7">
    <w:pPr>
      <w:spacing w:after="0" w:line="259" w:lineRule="auto"/>
      <w:ind w:left="0" w:right="519" w:firstLine="0"/>
      <w:jc w:val="right"/>
    </w:pPr>
    <w:r>
      <w:fldChar w:fldCharType="begin"/>
    </w:r>
    <w:r>
      <w:instrText xml:space="preserve"> PAGE   \* MERGEFORMAT </w:instrText>
    </w:r>
    <w:r>
      <w:fldChar w:fldCharType="separate"/>
    </w:r>
    <w:r>
      <w:t>1</w:t>
    </w:r>
    <w:r>
      <w:fldChar w:fldCharType="end"/>
    </w:r>
    <w:r>
      <w:t xml:space="preserve"> </w:t>
    </w:r>
  </w:p>
  <w:p w14:paraId="6ADF4F51" w14:textId="77777777" w:rsidR="004F14F7" w:rsidRDefault="004F14F7">
    <w:pPr>
      <w:spacing w:after="0" w:line="259" w:lineRule="auto"/>
      <w:ind w:left="0" w:right="0" w:firstLine="0"/>
      <w:jc w:val="left"/>
    </w:pPr>
    <w: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9FDF6" w14:textId="77777777" w:rsidR="004F14F7" w:rsidRDefault="004F14F7">
    <w:pPr>
      <w:spacing w:after="0" w:line="259" w:lineRule="auto"/>
      <w:ind w:left="0" w:right="519" w:firstLine="0"/>
      <w:jc w:val="right"/>
    </w:pPr>
    <w:r>
      <w:fldChar w:fldCharType="begin"/>
    </w:r>
    <w:r>
      <w:instrText xml:space="preserve"> PAGE   \* MERGEFORMAT </w:instrText>
    </w:r>
    <w:r>
      <w:fldChar w:fldCharType="separate"/>
    </w:r>
    <w:r w:rsidR="006D5244">
      <w:rPr>
        <w:noProof/>
      </w:rPr>
      <w:t>16</w:t>
    </w:r>
    <w:r>
      <w:fldChar w:fldCharType="end"/>
    </w:r>
    <w:r>
      <w:t xml:space="preserve"> </w:t>
    </w:r>
  </w:p>
  <w:p w14:paraId="0000AAA0" w14:textId="77777777" w:rsidR="004F14F7" w:rsidRDefault="004F14F7">
    <w:pPr>
      <w:spacing w:after="0" w:line="259" w:lineRule="auto"/>
      <w:ind w:left="0" w:right="0" w:firstLine="0"/>
      <w:jc w:val="left"/>
    </w:pPr>
    <w: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FF64B" w14:textId="77777777" w:rsidR="004F14F7" w:rsidRDefault="004F14F7">
    <w:pPr>
      <w:spacing w:after="0" w:line="259" w:lineRule="auto"/>
      <w:ind w:left="0" w:right="519" w:firstLine="0"/>
      <w:jc w:val="right"/>
    </w:pPr>
    <w:r>
      <w:fldChar w:fldCharType="begin"/>
    </w:r>
    <w:r>
      <w:instrText xml:space="preserve"> PAGE   \* MERGEFORMAT </w:instrText>
    </w:r>
    <w:r>
      <w:fldChar w:fldCharType="separate"/>
    </w:r>
    <w:r>
      <w:t>1</w:t>
    </w:r>
    <w:r>
      <w:fldChar w:fldCharType="end"/>
    </w:r>
    <w:r>
      <w:t xml:space="preserve"> </w:t>
    </w:r>
  </w:p>
  <w:p w14:paraId="25785E9C" w14:textId="77777777" w:rsidR="004F14F7" w:rsidRDefault="004F14F7">
    <w:pPr>
      <w:spacing w:after="0" w:line="259" w:lineRule="auto"/>
      <w:ind w:left="0" w:right="0" w:firstLine="0"/>
      <w:jc w:val="left"/>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03684" w14:textId="77777777" w:rsidR="004F14F7" w:rsidRDefault="004F14F7">
      <w:pPr>
        <w:spacing w:after="0" w:line="240" w:lineRule="auto"/>
      </w:pPr>
      <w:r>
        <w:separator/>
      </w:r>
    </w:p>
  </w:footnote>
  <w:footnote w:type="continuationSeparator" w:id="0">
    <w:p w14:paraId="0929B4A7" w14:textId="77777777" w:rsidR="004F14F7" w:rsidRDefault="004F14F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00D1"/>
    <w:multiLevelType w:val="hybridMultilevel"/>
    <w:tmpl w:val="A6A243D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nsid w:val="010A1D26"/>
    <w:multiLevelType w:val="hybridMultilevel"/>
    <w:tmpl w:val="E272C44A"/>
    <w:lvl w:ilvl="0" w:tplc="C01CAE64">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22D2953"/>
    <w:multiLevelType w:val="hybridMultilevel"/>
    <w:tmpl w:val="4044EF46"/>
    <w:lvl w:ilvl="0" w:tplc="C01CAE64">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4073D84"/>
    <w:multiLevelType w:val="hybridMultilevel"/>
    <w:tmpl w:val="5FE42D00"/>
    <w:lvl w:ilvl="0" w:tplc="C01CAE64">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4556814"/>
    <w:multiLevelType w:val="hybridMultilevel"/>
    <w:tmpl w:val="8546501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nsid w:val="0542757A"/>
    <w:multiLevelType w:val="hybridMultilevel"/>
    <w:tmpl w:val="214CBDB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nsid w:val="06494BDF"/>
    <w:multiLevelType w:val="hybridMultilevel"/>
    <w:tmpl w:val="C4D83AE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nsid w:val="070F0AB6"/>
    <w:multiLevelType w:val="hybridMultilevel"/>
    <w:tmpl w:val="8614414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nsid w:val="09A47E6B"/>
    <w:multiLevelType w:val="hybridMultilevel"/>
    <w:tmpl w:val="5AAE3EDE"/>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0EAD2B5F"/>
    <w:multiLevelType w:val="hybridMultilevel"/>
    <w:tmpl w:val="A70ACC4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nsid w:val="178F057F"/>
    <w:multiLevelType w:val="hybridMultilevel"/>
    <w:tmpl w:val="212E4576"/>
    <w:lvl w:ilvl="0" w:tplc="C01CAE64">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AFA17E7"/>
    <w:multiLevelType w:val="hybridMultilevel"/>
    <w:tmpl w:val="7CA41350"/>
    <w:lvl w:ilvl="0" w:tplc="48F8CFC2">
      <w:start w:val="1"/>
      <w:numFmt w:val="decimal"/>
      <w:lvlText w:val="%1."/>
      <w:lvlJc w:val="left"/>
      <w:pPr>
        <w:ind w:left="70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3B0D668">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7A2C95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FBA373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DEEFD4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E56158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4EC74F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D06002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6FB01C52">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nsid w:val="1F65145F"/>
    <w:multiLevelType w:val="hybridMultilevel"/>
    <w:tmpl w:val="7AF0B5D2"/>
    <w:lvl w:ilvl="0" w:tplc="C01CAE64">
      <w:start w:val="1"/>
      <w:numFmt w:val="lowerLetter"/>
      <w:lvlText w:val="%1)"/>
      <w:lvlJc w:val="left"/>
      <w:pPr>
        <w:ind w:left="774" w:hanging="360"/>
      </w:pPr>
      <w:rPr>
        <w:rFonts w:ascii="Times New Roman" w:hAnsi="Times New Roman" w:hint="default"/>
        <w:b w:val="0"/>
        <w:i w:val="0"/>
        <w:color w:val="auto"/>
        <w:sz w:val="24"/>
      </w:r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13">
    <w:nsid w:val="1FCB557F"/>
    <w:multiLevelType w:val="hybridMultilevel"/>
    <w:tmpl w:val="8668E6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8EE5BD6"/>
    <w:multiLevelType w:val="hybridMultilevel"/>
    <w:tmpl w:val="2F808E7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29170D5D"/>
    <w:multiLevelType w:val="hybridMultilevel"/>
    <w:tmpl w:val="BD82AB7E"/>
    <w:lvl w:ilvl="0" w:tplc="C01CAE64">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C5A21F2"/>
    <w:multiLevelType w:val="hybridMultilevel"/>
    <w:tmpl w:val="0BF2A494"/>
    <w:lvl w:ilvl="0" w:tplc="C01CAE64">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19B3E1A"/>
    <w:multiLevelType w:val="hybridMultilevel"/>
    <w:tmpl w:val="E71CCDD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332B308A"/>
    <w:multiLevelType w:val="hybridMultilevel"/>
    <w:tmpl w:val="E69ECB1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nsid w:val="35AC5783"/>
    <w:multiLevelType w:val="hybridMultilevel"/>
    <w:tmpl w:val="24F89BD8"/>
    <w:lvl w:ilvl="0" w:tplc="C01CAE64">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1E93C99"/>
    <w:multiLevelType w:val="hybridMultilevel"/>
    <w:tmpl w:val="E8162060"/>
    <w:lvl w:ilvl="0" w:tplc="48683C34">
      <w:start w:val="1"/>
      <w:numFmt w:val="decimal"/>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2F2748C"/>
    <w:multiLevelType w:val="hybridMultilevel"/>
    <w:tmpl w:val="F96075F6"/>
    <w:lvl w:ilvl="0" w:tplc="C01CAE64">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42D47DC"/>
    <w:multiLevelType w:val="hybridMultilevel"/>
    <w:tmpl w:val="6D5E0E2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nsid w:val="444F4182"/>
    <w:multiLevelType w:val="hybridMultilevel"/>
    <w:tmpl w:val="963634AA"/>
    <w:lvl w:ilvl="0" w:tplc="C01CAE64">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62E078A"/>
    <w:multiLevelType w:val="hybridMultilevel"/>
    <w:tmpl w:val="ED5A241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4D033CBA"/>
    <w:multiLevelType w:val="hybridMultilevel"/>
    <w:tmpl w:val="EE22492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D4052DA"/>
    <w:multiLevelType w:val="hybridMultilevel"/>
    <w:tmpl w:val="73ACECF0"/>
    <w:lvl w:ilvl="0" w:tplc="C01CAE64">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4C2511E"/>
    <w:multiLevelType w:val="hybridMultilevel"/>
    <w:tmpl w:val="54C21136"/>
    <w:lvl w:ilvl="0" w:tplc="C01CAE64">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C1C5954"/>
    <w:multiLevelType w:val="hybridMultilevel"/>
    <w:tmpl w:val="6CCA016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nsid w:val="5C73012D"/>
    <w:multiLevelType w:val="hybridMultilevel"/>
    <w:tmpl w:val="6CDCAA0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nsid w:val="5DBB1706"/>
    <w:multiLevelType w:val="hybridMultilevel"/>
    <w:tmpl w:val="CA5EF02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nsid w:val="604A37DF"/>
    <w:multiLevelType w:val="hybridMultilevel"/>
    <w:tmpl w:val="674AF8D8"/>
    <w:lvl w:ilvl="0" w:tplc="C01CAE64">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5CF1260"/>
    <w:multiLevelType w:val="hybridMultilevel"/>
    <w:tmpl w:val="651C41A0"/>
    <w:lvl w:ilvl="0" w:tplc="C01CAE64">
      <w:start w:val="1"/>
      <w:numFmt w:val="lowerLetter"/>
      <w:lvlText w:val="%1)"/>
      <w:lvlJc w:val="left"/>
      <w:pPr>
        <w:ind w:left="72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6B59018B"/>
    <w:multiLevelType w:val="hybridMultilevel"/>
    <w:tmpl w:val="D0DACDF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nsid w:val="6D0C235F"/>
    <w:multiLevelType w:val="hybridMultilevel"/>
    <w:tmpl w:val="BF326D3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5">
    <w:nsid w:val="768B10F3"/>
    <w:multiLevelType w:val="hybridMultilevel"/>
    <w:tmpl w:val="10525ED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nsid w:val="77110743"/>
    <w:multiLevelType w:val="hybridMultilevel"/>
    <w:tmpl w:val="BF326D3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nsid w:val="7A38763C"/>
    <w:multiLevelType w:val="hybridMultilevel"/>
    <w:tmpl w:val="FD262C6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nsid w:val="7C924142"/>
    <w:multiLevelType w:val="hybridMultilevel"/>
    <w:tmpl w:val="6ABAC07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0"/>
  </w:num>
  <w:num w:numId="2">
    <w:abstractNumId w:val="33"/>
  </w:num>
  <w:num w:numId="3">
    <w:abstractNumId w:val="19"/>
  </w:num>
  <w:num w:numId="4">
    <w:abstractNumId w:val="14"/>
  </w:num>
  <w:num w:numId="5">
    <w:abstractNumId w:val="3"/>
  </w:num>
  <w:num w:numId="6">
    <w:abstractNumId w:val="13"/>
  </w:num>
  <w:num w:numId="7">
    <w:abstractNumId w:val="8"/>
  </w:num>
  <w:num w:numId="8">
    <w:abstractNumId w:val="5"/>
  </w:num>
  <w:num w:numId="9">
    <w:abstractNumId w:val="32"/>
  </w:num>
  <w:num w:numId="10">
    <w:abstractNumId w:val="17"/>
  </w:num>
  <w:num w:numId="11">
    <w:abstractNumId w:val="26"/>
  </w:num>
  <w:num w:numId="12">
    <w:abstractNumId w:val="24"/>
  </w:num>
  <w:num w:numId="13">
    <w:abstractNumId w:val="27"/>
  </w:num>
  <w:num w:numId="14">
    <w:abstractNumId w:val="38"/>
  </w:num>
  <w:num w:numId="15">
    <w:abstractNumId w:val="36"/>
  </w:num>
  <w:num w:numId="16">
    <w:abstractNumId w:val="23"/>
  </w:num>
  <w:num w:numId="17">
    <w:abstractNumId w:val="25"/>
  </w:num>
  <w:num w:numId="18">
    <w:abstractNumId w:val="2"/>
  </w:num>
  <w:num w:numId="19">
    <w:abstractNumId w:val="6"/>
  </w:num>
  <w:num w:numId="20">
    <w:abstractNumId w:val="7"/>
  </w:num>
  <w:num w:numId="21">
    <w:abstractNumId w:val="1"/>
  </w:num>
  <w:num w:numId="22">
    <w:abstractNumId w:val="9"/>
  </w:num>
  <w:num w:numId="23">
    <w:abstractNumId w:val="21"/>
  </w:num>
  <w:num w:numId="24">
    <w:abstractNumId w:val="4"/>
  </w:num>
  <w:num w:numId="25">
    <w:abstractNumId w:val="28"/>
  </w:num>
  <w:num w:numId="26">
    <w:abstractNumId w:val="31"/>
  </w:num>
  <w:num w:numId="27">
    <w:abstractNumId w:val="37"/>
  </w:num>
  <w:num w:numId="28">
    <w:abstractNumId w:val="15"/>
  </w:num>
  <w:num w:numId="29">
    <w:abstractNumId w:val="29"/>
  </w:num>
  <w:num w:numId="30">
    <w:abstractNumId w:val="16"/>
  </w:num>
  <w:num w:numId="31">
    <w:abstractNumId w:val="22"/>
  </w:num>
  <w:num w:numId="32">
    <w:abstractNumId w:val="18"/>
  </w:num>
  <w:num w:numId="33">
    <w:abstractNumId w:val="10"/>
  </w:num>
  <w:num w:numId="34">
    <w:abstractNumId w:val="35"/>
  </w:num>
  <w:num w:numId="35">
    <w:abstractNumId w:val="12"/>
  </w:num>
  <w:num w:numId="36">
    <w:abstractNumId w:val="0"/>
  </w:num>
  <w:num w:numId="37">
    <w:abstractNumId w:val="34"/>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F8A"/>
    <w:rsid w:val="000F4727"/>
    <w:rsid w:val="00102A4B"/>
    <w:rsid w:val="0021538F"/>
    <w:rsid w:val="00252E62"/>
    <w:rsid w:val="00282FB3"/>
    <w:rsid w:val="002C363B"/>
    <w:rsid w:val="00301DB0"/>
    <w:rsid w:val="00306DA6"/>
    <w:rsid w:val="003150B4"/>
    <w:rsid w:val="00362350"/>
    <w:rsid w:val="003B44E8"/>
    <w:rsid w:val="004A0DF3"/>
    <w:rsid w:val="004A7EEE"/>
    <w:rsid w:val="004B6BF3"/>
    <w:rsid w:val="004F14F7"/>
    <w:rsid w:val="005671BA"/>
    <w:rsid w:val="005701D4"/>
    <w:rsid w:val="00583CB9"/>
    <w:rsid w:val="005B7882"/>
    <w:rsid w:val="006D5244"/>
    <w:rsid w:val="006F49BC"/>
    <w:rsid w:val="00702076"/>
    <w:rsid w:val="007C44BC"/>
    <w:rsid w:val="00803AB2"/>
    <w:rsid w:val="008067E3"/>
    <w:rsid w:val="008519B3"/>
    <w:rsid w:val="00874629"/>
    <w:rsid w:val="00887639"/>
    <w:rsid w:val="008E4035"/>
    <w:rsid w:val="00984835"/>
    <w:rsid w:val="009850DE"/>
    <w:rsid w:val="009B47AB"/>
    <w:rsid w:val="00A44253"/>
    <w:rsid w:val="00C8728A"/>
    <w:rsid w:val="00CA14BA"/>
    <w:rsid w:val="00CE0C33"/>
    <w:rsid w:val="00CE282B"/>
    <w:rsid w:val="00D86B8F"/>
    <w:rsid w:val="00E3717B"/>
    <w:rsid w:val="00EB0251"/>
    <w:rsid w:val="00F35F8A"/>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35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882"/>
    <w:pPr>
      <w:spacing w:after="13" w:line="267" w:lineRule="auto"/>
      <w:ind w:left="370" w:right="4" w:hanging="37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882"/>
    <w:pPr>
      <w:ind w:left="720"/>
      <w:contextualSpacing/>
    </w:pPr>
  </w:style>
  <w:style w:type="paragraph" w:styleId="BalloonText">
    <w:name w:val="Balloon Text"/>
    <w:basedOn w:val="Normal"/>
    <w:link w:val="BalloonTextChar"/>
    <w:uiPriority w:val="99"/>
    <w:semiHidden/>
    <w:unhideWhenUsed/>
    <w:rsid w:val="004F14F7"/>
    <w:pPr>
      <w:spacing w:after="0"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4F14F7"/>
    <w:rPr>
      <w:rFonts w:ascii="Lucida Grande CE" w:hAnsi="Lucida Grande CE" w:cs="Lucida Grande C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882"/>
    <w:pPr>
      <w:spacing w:after="13" w:line="267" w:lineRule="auto"/>
      <w:ind w:left="370" w:right="4" w:hanging="37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882"/>
    <w:pPr>
      <w:ind w:left="720"/>
      <w:contextualSpacing/>
    </w:pPr>
  </w:style>
  <w:style w:type="paragraph" w:styleId="BalloonText">
    <w:name w:val="Balloon Text"/>
    <w:basedOn w:val="Normal"/>
    <w:link w:val="BalloonTextChar"/>
    <w:uiPriority w:val="99"/>
    <w:semiHidden/>
    <w:unhideWhenUsed/>
    <w:rsid w:val="004F14F7"/>
    <w:pPr>
      <w:spacing w:after="0"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4F14F7"/>
    <w:rPr>
      <w:rFonts w:ascii="Lucida Grande CE"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92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16</Pages>
  <Words>5670</Words>
  <Characters>32323</Characters>
  <Application>Microsoft Macintosh Word</Application>
  <DocSecurity>0</DocSecurity>
  <Lines>269</Lines>
  <Paragraphs>75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Meszaros</dc:creator>
  <cp:keywords/>
  <dc:description/>
  <cp:lastModifiedBy>Ján Drha</cp:lastModifiedBy>
  <cp:revision>35</cp:revision>
  <cp:lastPrinted>2022-11-23T20:59:00Z</cp:lastPrinted>
  <dcterms:created xsi:type="dcterms:W3CDTF">2022-10-26T06:18:00Z</dcterms:created>
  <dcterms:modified xsi:type="dcterms:W3CDTF">2022-11-23T21:08:00Z</dcterms:modified>
</cp:coreProperties>
</file>